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b w:val="1"/>
          <w:bCs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ALTERA EMENDA N° 59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37890625" w:line="240" w:lineRule="auto"/>
        <w:ind w:left="12.95989990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Transfere para o órgão e Unidade Orçamentária: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248046875" w:line="264.3717384338379" w:lineRule="auto"/>
        <w:ind w:left="12.95989990234375" w:right="502.239990234375" w:hanging="7.44003295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ÓRGÃO: 02.009.000 SECRETARIA DE SAÚDE E QUALIDADE DE VIDA UNIDADE: 02.009.001 FUNDO DE SAÚDE - APLICAÇÃO DE REC.PRÓPRIO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64.3717384338379" w:lineRule="auto"/>
        <w:ind w:left="11.75994873046875" w:right="312.384033203125" w:firstLine="8.3999633789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10.302.0217.2063 - MANUT.DAS ATIVIDADES ESPECIALIZADAS EM SAÚDE - MAC/FMS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R$ 75.666,66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40" w:lineRule="auto"/>
        <w:ind w:left="4.799957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248046875" w:line="240" w:lineRule="auto"/>
        <w:ind w:left="374.87991333007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3.3.50.43.00.00.00.00 R$ 75.666,66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800.3596496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 1.500.000.1002.001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2.03857421875" w:line="264.3717384338379" w:lineRule="auto"/>
        <w:ind w:left="11.2799072265625" w:right="-18.399658203125" w:hanging="11.2799072265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Para acobertar a despesa da emenda apresentada, reduzir o valor no órgão, Unidade Orçamentária e respectiva Função Programática, conforme segue: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64.3717384338379" w:lineRule="auto"/>
        <w:ind w:left="13.199920654296875" w:right="1144.940185546875" w:hanging="7.680053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ÓRGÃO: 02.010.000 SECRET.DE OBRAS, SERV.URB.,MOBILIDADE E HABITAÇÃO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64.3717384338379" w:lineRule="auto"/>
        <w:ind w:left="11.75994873046875" w:right="1241.39404296875" w:firstLine="1.19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UNIDADE: 02.010.001 MANUT.DAS ATIVID.DE OBRAS, SERV.URB. E MOBILID.URB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40" w:lineRule="auto"/>
        <w:ind w:left="20.1599121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15.451.0205.1189 - EMENDA 59 LOA 2025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R$ 75.666,66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30908203125" w:line="240" w:lineRule="auto"/>
        <w:ind w:left="4.799957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30908203125" w:line="240" w:lineRule="auto"/>
        <w:ind w:left="374.87991333007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3.3.90.39.00.00.00.00 R$ 75.666,66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800.3596496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 1.500.000.0000.001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4.6661376953125" w:line="240" w:lineRule="auto"/>
        <w:ind w:left="4.319915771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 do gasto: Custeio da atividades do Hospital Vital Brazil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b w:val="1"/>
          <w:bCs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b w:val="1"/>
          <w:bCs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b w:val="1"/>
          <w:bCs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b w:val="1"/>
          <w:bCs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b w:val="1"/>
          <w:bCs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0.77941894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ALTERA EMENDA N° 62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37890625" w:line="240" w:lineRule="auto"/>
        <w:ind w:left="12.95989990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Transfere para o órgão e Unidade Orçamentária: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248046875" w:line="264.3717384338379" w:lineRule="auto"/>
        <w:ind w:left="4.799957275390625" w:right="217.8076171875" w:firstLine="0.7199096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ÓRGÃO: ÓRGÃO: 02.005.000 SECRETARIA DE ASSISTÊNCIA E DESENVOLV. SOCIAL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64.3717384338379" w:lineRule="auto"/>
        <w:ind w:left="12.95989990234375" w:right="1172.92236328125" w:firstLine="66.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UNIDADE: 02.005.002 FUNDO DE ASSIST. SOCIAL - APLICAÇÃO DE REC.PRÓPRIO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64.3717384338379" w:lineRule="auto"/>
        <w:ind w:left="5.999908447265625" w:right="886.546630859375" w:hanging="1.92001342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08.244.0211.2025 - SERV.DE PROT.SOCIAL ESP.DE MÉDIA COMPLEX. - CENTRO DIA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40" w:lineRule="auto"/>
        <w:ind w:left="4.799957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248046875" w:line="240" w:lineRule="auto"/>
        <w:ind w:left="374.87991333007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3.3.50.43.00.00.00.00 R$ 15.129,33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248046875" w:line="240" w:lineRule="auto"/>
        <w:ind w:left="800.3596496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 1.500.000.0000.001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2.0391845703125" w:line="264.3717384338379" w:lineRule="auto"/>
        <w:ind w:left="11.2799072265625" w:right="-18.399658203125" w:hanging="11.2799072265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Para acobertar a despesa da emenda apresentada, reduzir o valor no órgão, Unidade Orçamentária e respectiva Função Programática, conforme segue: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40" w:lineRule="auto"/>
        <w:ind w:left="5.519866943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ÓRGÃO: 02.005.000 SECRETARIA DE ASSISTÊNCIA E DESENVOLV. SOCIAL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30908203125" w:line="264.3717384338379" w:lineRule="auto"/>
        <w:ind w:left="12.95989990234375" w:right="1239.602050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UNIDADE: 02.005.002 FUNDO DE ASSIST. SOCIAL - APLICAÇÃO DE REC.PRÓPRIO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21142578125" w:line="240" w:lineRule="auto"/>
        <w:ind w:left="4.07989501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08.122.0211.1192 - EMENDA 62 LOA 2025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R$ 15.129,33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30908203125" w:line="240" w:lineRule="auto"/>
        <w:ind w:left="4.799957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930908203125" w:line="240" w:lineRule="auto"/>
        <w:ind w:left="3.119964599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3.3.50.43.00.00.00.00 R$ 15.129,33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80.3596496582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 1.500.000.0000.001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80.35964965820312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80.3596496582031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 do gasto: Repasse financeiro à Associação de Pais e Amigos Excepcionais de Timóteo - APAE, inscrita no CNPJ nº 20.183.976/0001-54, Projeto Centro Dia de Referência, para manutenção das atividades desenvolvidas nesse Projeto.</w:t>
      </w:r>
    </w:p>
    <w:sectPr>
      <w:pgSz w:h="16840" w:w="11900" w:orient="portrait"/>
      <w:pgMar w:bottom="2490.51513671875" w:top="1422.73681640625" w:left="1446.0000610351562" w:right="1541.677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