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 w:before="0" w:after="0"/>
        <w:jc w:val="center"/>
        <w:rPr>
          <w:rFonts w:ascii="Times New Roman" w:hAnsi="Times New Roman" w:eastAsia="Times New Roman" w:cs="Arial"/>
          <w:b/>
          <w:b/>
          <w:sz w:val="24"/>
          <w:szCs w:val="24"/>
        </w:rPr>
      </w:pPr>
      <w:r>
        <w:rPr>
          <w:rFonts w:eastAsia="Times New Roman" w:cs="Arial"/>
          <w:b/>
          <w:sz w:val="24"/>
          <w:szCs w:val="24"/>
        </w:rPr>
        <w:t>PROJETO DE LEI Nº 4.416, DE 17 DE  MARÇO DE 2022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bidi w:val="0"/>
        <w:spacing w:lineRule="auto" w:line="276" w:before="0" w:after="0"/>
        <w:ind w:left="5102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Autoriza a permuta e desafetação dos imóveis que menciona e dá outras providências.</w:t>
      </w:r>
    </w:p>
    <w:p>
      <w:pPr>
        <w:pStyle w:val="Normal"/>
        <w:widowControl/>
        <w:bidi w:val="0"/>
        <w:spacing w:lineRule="auto" w:line="276" w:before="0" w:after="0"/>
        <w:ind w:left="5102" w:right="0" w:hanging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pStyle w:val="Normal"/>
        <w:widowControl/>
        <w:bidi w:val="0"/>
        <w:spacing w:lineRule="auto" w:line="276" w:before="0" w:after="0"/>
        <w:ind w:left="5102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cs="Arial"/>
          <w:sz w:val="24"/>
          <w:szCs w:val="24"/>
        </w:rPr>
        <w:t>A CÂMARA MUNICIPAL DE TIMÓTEO aprova:</w:t>
      </w:r>
    </w:p>
    <w:p>
      <w:pPr>
        <w:pStyle w:val="Normal"/>
        <w:spacing w:lineRule="auto" w:line="276" w:before="0" w:after="0"/>
        <w:ind w:firstLine="1134"/>
        <w:jc w:val="both"/>
        <w:rPr>
          <w:rFonts w:ascii="Times New Roman" w:hAnsi="Times New Roman" w:cs="Arial"/>
          <w:sz w:val="24"/>
          <w:szCs w:val="24"/>
        </w:rPr>
      </w:pPr>
      <w:r>
        <w:rPr>
          <w:rFonts w:cs="Arial"/>
          <w:sz w:val="24"/>
          <w:szCs w:val="24"/>
        </w:rPr>
      </w:r>
    </w:p>
    <w:p>
      <w:pPr>
        <w:pStyle w:val="Normal"/>
        <w:spacing w:lineRule="auto" w:line="276" w:before="0" w:after="0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Art. 1º</w:t>
      </w:r>
      <w:r>
        <w:rPr>
          <w:rFonts w:cs="Arial"/>
          <w:sz w:val="24"/>
          <w:szCs w:val="24"/>
        </w:rPr>
        <w:t xml:space="preserve"> Fica o poder Executivo Municipal autorizado a proceder à desafetação e permuta do lote situado na Rua Colúmbia, nº 12, Quadra 00256, lote 230, medindo 652,33m² (seiscentos e cinquenta e dois vírgula trinta e três metros quadrados), situado no bairro Novo Tempo, nesta urbe, de propriedade do Município de Timóteo, com lote situado a Rua Constelação, nº 350, Bairro Novo Tempo, setor 003, Quadra 237, medindo 180m² (cento e oitenta metros quadrados) e área edificada de 65,91m² (sessenta e cinco vírgula e noventa e um metros quadrados), de propriedade de Igreja Evangélica Assembleia de Deus.</w:t>
      </w:r>
    </w:p>
    <w:p>
      <w:pPr>
        <w:pStyle w:val="ListParagraph"/>
        <w:spacing w:lineRule="auto" w:line="276" w:before="0" w:after="0"/>
        <w:ind w:left="0" w:firstLine="113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 xml:space="preserve">Art. 2º </w:t>
      </w:r>
      <w:r>
        <w:rPr>
          <w:rFonts w:cs="Arial"/>
          <w:sz w:val="24"/>
          <w:szCs w:val="24"/>
        </w:rPr>
        <w:t>Fica autorizada a desafetação do imóvel adquirido na permuta de forma com que o Município possa aliená-lo na forma da lei.</w:t>
      </w:r>
    </w:p>
    <w:p>
      <w:pPr>
        <w:pStyle w:val="ListParagraph"/>
        <w:spacing w:lineRule="auto" w:line="276" w:before="0" w:after="0"/>
        <w:ind w:left="0" w:firstLine="1134"/>
        <w:contextualSpacing/>
        <w:jc w:val="both"/>
        <w:rPr>
          <w:rFonts w:ascii="Times New Roman" w:hAnsi="Times New Roman" w:cs="Arial"/>
          <w:b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</w:r>
    </w:p>
    <w:p>
      <w:pPr>
        <w:pStyle w:val="ListParagraph"/>
        <w:spacing w:lineRule="auto" w:line="276" w:before="0" w:after="0"/>
        <w:ind w:left="0" w:firstLine="113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Art. 3º</w:t>
      </w:r>
      <w:r>
        <w:rPr>
          <w:rFonts w:cs="Arial"/>
          <w:sz w:val="24"/>
          <w:szCs w:val="24"/>
        </w:rPr>
        <w:t xml:space="preserve"> Esta Lei entra em vigor na data de sua publicação.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Arial"/>
          <w:sz w:val="24"/>
          <w:szCs w:val="24"/>
        </w:rPr>
      </w:pPr>
      <w:r>
        <w:rPr>
          <w:rFonts w:cs="Arial"/>
          <w:sz w:val="24"/>
          <w:szCs w:val="24"/>
        </w:rPr>
      </w:r>
    </w:p>
    <w:p>
      <w:pPr>
        <w:pStyle w:val="Normal"/>
        <w:spacing w:lineRule="auto" w:line="276" w:before="0" w:after="0"/>
        <w:ind w:left="4536" w:hanging="0"/>
        <w:jc w:val="both"/>
        <w:rPr>
          <w:rFonts w:ascii="Times New Roman" w:hAnsi="Times New Roman"/>
          <w:sz w:val="24"/>
          <w:szCs w:val="24"/>
        </w:rPr>
      </w:pPr>
      <w:r>
        <w:rPr>
          <w:rFonts w:cs="Arial"/>
          <w:sz w:val="24"/>
          <w:szCs w:val="24"/>
        </w:rPr>
        <w:t>Timóteo, _____ de março de 2022. 57º ano de emancipação político-administrativa do Município.</w:t>
      </w:r>
    </w:p>
    <w:p>
      <w:pPr>
        <w:pStyle w:val="Normal"/>
        <w:spacing w:lineRule="auto" w:line="276" w:before="0" w:after="0"/>
        <w:ind w:left="4536" w:hanging="0"/>
        <w:jc w:val="both"/>
        <w:rPr>
          <w:rFonts w:ascii="Times New Roman" w:hAnsi="Times New Roman" w:cs="Arial"/>
          <w:sz w:val="24"/>
          <w:szCs w:val="24"/>
        </w:rPr>
      </w:pPr>
      <w:r>
        <w:rPr>
          <w:rFonts w:cs="Arial"/>
          <w:sz w:val="24"/>
          <w:szCs w:val="24"/>
        </w:rPr>
      </w:r>
    </w:p>
    <w:p>
      <w:pPr>
        <w:pStyle w:val="Normal"/>
        <w:spacing w:lineRule="auto" w:line="276" w:before="0" w:after="0"/>
        <w:ind w:left="4536" w:hanging="0"/>
        <w:jc w:val="both"/>
        <w:rPr>
          <w:rFonts w:ascii="Times New Roman" w:hAnsi="Times New Roman" w:cs="Arial"/>
          <w:sz w:val="24"/>
          <w:szCs w:val="24"/>
        </w:rPr>
      </w:pPr>
      <w:r>
        <w:rPr>
          <w:rFonts w:cs="Arial"/>
          <w:sz w:val="24"/>
          <w:szCs w:val="24"/>
        </w:rPr>
      </w:r>
    </w:p>
    <w:p>
      <w:pPr>
        <w:pStyle w:val="Normal"/>
        <w:spacing w:lineRule="auto" w:line="276" w:before="0" w:after="0"/>
        <w:ind w:left="4536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cs="Arial"/>
          <w:b/>
          <w:sz w:val="24"/>
          <w:szCs w:val="24"/>
        </w:rPr>
        <w:t>Douglas Willkys</w:t>
      </w:r>
    </w:p>
    <w:p>
      <w:pPr>
        <w:pStyle w:val="Normal"/>
        <w:spacing w:lineRule="auto" w:line="276" w:before="0" w:after="0"/>
        <w:ind w:left="4536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cs="Arial"/>
          <w:sz w:val="24"/>
          <w:szCs w:val="24"/>
        </w:rPr>
        <w:t>Prefeito de Timóteo</w:t>
      </w:r>
      <w:bookmarkStart w:id="0" w:name="_GoBack"/>
      <w:bookmarkEnd w:id="0"/>
      <w:r>
        <w:br w:type="page"/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cs="Arial"/>
          <w:b/>
          <w:sz w:val="24"/>
          <w:szCs w:val="24"/>
        </w:rPr>
        <w:t>MENSAGEM N.º 006 DE 15 DE MARÇO DE 2022.</w:t>
      </w:r>
    </w:p>
    <w:p>
      <w:pPr>
        <w:pStyle w:val="Normal"/>
        <w:spacing w:lineRule="auto" w:line="276" w:before="0" w:after="0"/>
        <w:rPr>
          <w:rFonts w:ascii="Times New Roman" w:hAnsi="Times New Roman" w:cs="Arial"/>
          <w:sz w:val="24"/>
          <w:szCs w:val="24"/>
        </w:rPr>
      </w:pPr>
      <w:r>
        <w:rPr>
          <w:rFonts w:cs="Arial"/>
          <w:sz w:val="24"/>
          <w:szCs w:val="24"/>
        </w:rPr>
      </w:r>
    </w:p>
    <w:p>
      <w:pPr>
        <w:pStyle w:val="Normal"/>
        <w:spacing w:lineRule="auto" w:line="276" w:before="0" w:after="0"/>
        <w:rPr>
          <w:rFonts w:ascii="Times New Roman" w:hAnsi="Times New Roman"/>
          <w:sz w:val="24"/>
          <w:szCs w:val="24"/>
        </w:rPr>
      </w:pPr>
      <w:r>
        <w:rPr>
          <w:rFonts w:cs="Arial"/>
          <w:sz w:val="24"/>
          <w:szCs w:val="24"/>
        </w:rPr>
        <w:t>Senhor Presidente da Câmara Municipal de Timóteo</w:t>
      </w:r>
    </w:p>
    <w:p>
      <w:pPr>
        <w:pStyle w:val="Normal"/>
        <w:spacing w:lineRule="auto" w:line="276" w:before="0" w:after="0"/>
        <w:rPr>
          <w:rFonts w:ascii="Times New Roman" w:hAnsi="Times New Roman"/>
          <w:sz w:val="24"/>
          <w:szCs w:val="24"/>
        </w:rPr>
      </w:pPr>
      <w:r>
        <w:rPr>
          <w:rFonts w:cs="Arial"/>
          <w:sz w:val="24"/>
          <w:szCs w:val="24"/>
        </w:rPr>
        <w:t>Ilustres Vereadores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Arial"/>
          <w:sz w:val="24"/>
          <w:szCs w:val="24"/>
        </w:rPr>
      </w:pPr>
      <w:r>
        <w:rPr>
          <w:rFonts w:cs="Arial"/>
          <w:sz w:val="24"/>
          <w:szCs w:val="24"/>
        </w:rPr>
      </w:r>
    </w:p>
    <w:p>
      <w:pPr>
        <w:pStyle w:val="Normal"/>
        <w:spacing w:lineRule="auto" w:line="276" w:before="0" w:after="0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cs="Arial"/>
          <w:sz w:val="24"/>
          <w:szCs w:val="24"/>
        </w:rPr>
        <w:t>Encaminhamos para deliberação desta colenda Casa de Leis o apenso Projeto de Lei que “Autoriza a permuta e a desafetação dos imóveis que menciona e dá outras providências”.</w:t>
      </w:r>
    </w:p>
    <w:p>
      <w:pPr>
        <w:pStyle w:val="Corpodotexto"/>
        <w:spacing w:lineRule="auto" w:line="276" w:before="0" w:after="0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cs="Arial"/>
          <w:sz w:val="24"/>
          <w:szCs w:val="24"/>
        </w:rPr>
        <w:t>O presente Projeto se justifica uma vez que no ano de 2015 foi aprovada Lei Municipal nº 3.455, de 24 de novembro de 2015 que autorizou o Executivo Municipal a proceder à desafetação de imóvel e concessão de direito real de uso à Igreja Assembleia de Deus de Timóteo.</w:t>
      </w:r>
    </w:p>
    <w:p>
      <w:pPr>
        <w:pStyle w:val="Corpodotexto"/>
        <w:spacing w:lineRule="auto" w:line="276" w:before="0" w:after="0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cs="Arial"/>
          <w:sz w:val="24"/>
          <w:szCs w:val="24"/>
        </w:rPr>
        <w:t>Tendo-se em visita a insurgência do órgão Ministerial Público naquela ocasião, apresentando-se contrário à aludida concessão, o Município de Timóteo, com o objetivo de atuar dentro dos limites legais e em atendimento ao interesse público, nos termos da legislação vigente, propõe por meio deste PL receber um imóvel de valor equivalente ao terreno que então tentou-se ceder, em forma de permuta, atendendo, dessa forma, os princípios do direito aplicável.</w:t>
      </w:r>
    </w:p>
    <w:p>
      <w:pPr>
        <w:pStyle w:val="Corpodotexto"/>
        <w:spacing w:lineRule="auto" w:line="276" w:before="0" w:after="0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cs="Arial"/>
          <w:sz w:val="24"/>
          <w:szCs w:val="24"/>
        </w:rPr>
        <w:t>Mais ainda, insta registrar que o interesse público se realiza ao ponto em que o Município se tornará proprietário de imóvel de valor similar (avaliado ligeiramente a maior), podendo aliená-lo de forma a obter recursos de capital que poderão ser destinados a investimentos nas mais variadas áreas de interesse público, como infraestrutura urbana, esporte, educação, saúde e assistência social.</w:t>
      </w:r>
    </w:p>
    <w:p>
      <w:pPr>
        <w:pStyle w:val="Corpodotexto"/>
        <w:spacing w:lineRule="auto" w:line="276" w:before="0" w:after="0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cs="Arial"/>
          <w:sz w:val="24"/>
          <w:szCs w:val="24"/>
        </w:rPr>
        <w:t>Portanto, em plena observância dos preceitos legais, contamos com a aprovação do projeto sob análise.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Arial"/>
          <w:sz w:val="24"/>
          <w:szCs w:val="24"/>
        </w:rPr>
      </w:pPr>
      <w:r>
        <w:rPr>
          <w:rFonts w:cs="Arial"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Arial"/>
          <w:sz w:val="24"/>
          <w:szCs w:val="24"/>
        </w:rPr>
        <w:t>Cordialmente,</w:t>
      </w:r>
    </w:p>
    <w:p>
      <w:pPr>
        <w:pStyle w:val="Normal"/>
        <w:spacing w:lineRule="auto" w:line="276" w:before="0" w:after="0"/>
        <w:rPr>
          <w:rFonts w:ascii="Times New Roman" w:hAnsi="Times New Roman" w:cs="Arial"/>
          <w:sz w:val="24"/>
          <w:szCs w:val="24"/>
        </w:rPr>
      </w:pPr>
      <w:r>
        <w:rPr>
          <w:rFonts w:cs="Arial"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Arial"/>
          <w:b/>
          <w:b/>
          <w:sz w:val="24"/>
          <w:szCs w:val="24"/>
        </w:rPr>
      </w:pPr>
      <w:r>
        <w:rPr>
          <w:rFonts w:cs="Arial"/>
          <w:b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Arial"/>
          <w:b/>
          <w:sz w:val="24"/>
          <w:szCs w:val="24"/>
        </w:rPr>
        <w:t>Douglas Willkys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Arial"/>
          <w:sz w:val="24"/>
          <w:szCs w:val="24"/>
        </w:rPr>
        <w:t>Prefeito de Timóteo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Arial"/>
          <w:sz w:val="24"/>
          <w:szCs w:val="24"/>
        </w:rPr>
      </w:pPr>
      <w:r>
        <w:rPr>
          <w:rFonts w:cs="Arial"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Arial"/>
          <w:sz w:val="24"/>
          <w:szCs w:val="24"/>
        </w:rPr>
      </w:pPr>
      <w:r>
        <w:rPr>
          <w:rFonts w:cs="Arial"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Arial"/>
          <w:sz w:val="24"/>
          <w:szCs w:val="24"/>
        </w:rPr>
      </w:pPr>
      <w:r>
        <w:rPr>
          <w:rFonts w:cs="Arial"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Arial"/>
          <w:sz w:val="24"/>
          <w:szCs w:val="24"/>
        </w:rPr>
      </w:pPr>
      <w:r>
        <w:rPr>
          <w:rFonts w:cs="Arial"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Arial"/>
          <w:sz w:val="24"/>
          <w:szCs w:val="24"/>
        </w:rPr>
      </w:pPr>
      <w:r>
        <w:rPr>
          <w:rFonts w:cs="Arial"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Arial"/>
          <w:sz w:val="24"/>
          <w:szCs w:val="24"/>
        </w:rPr>
      </w:pPr>
      <w:r>
        <w:rPr>
          <w:rFonts w:cs="Arial"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Arial"/>
          <w:sz w:val="24"/>
          <w:szCs w:val="24"/>
        </w:rPr>
      </w:pPr>
      <w:r>
        <w:rPr>
          <w:rFonts w:cs="Arial"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Arial"/>
          <w:sz w:val="24"/>
          <w:szCs w:val="24"/>
        </w:rPr>
      </w:pPr>
      <w:r>
        <w:rPr>
          <w:rFonts w:cs="Arial"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Arial"/>
          <w:sz w:val="24"/>
          <w:szCs w:val="24"/>
        </w:rPr>
      </w:pPr>
      <w:r>
        <w:rPr>
          <w:rFonts w:cs="Arial"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Arial"/>
          <w:sz w:val="24"/>
          <w:szCs w:val="24"/>
        </w:rPr>
      </w:pPr>
      <w:r>
        <w:rPr>
          <w:rFonts w:cs="Arial"/>
          <w:sz w:val="24"/>
          <w:szCs w:val="24"/>
        </w:rPr>
      </w:r>
    </w:p>
    <w:p>
      <w:pPr>
        <w:pStyle w:val="Normal"/>
        <w:spacing w:lineRule="auto" w:line="240" w:before="0" w:after="85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PARECER JURÍDICO </w:t>
      </w:r>
    </w:p>
    <w:p>
      <w:pPr>
        <w:pStyle w:val="Normal"/>
        <w:spacing w:lineRule="auto" w:line="240" w:before="0" w:after="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spacing w:lineRule="auto" w:line="240" w:before="0" w:after="85"/>
        <w:jc w:val="both"/>
        <w:rPr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De</w:t>
        <w:tab/>
        <w:tab/>
        <w:tab/>
        <w:t xml:space="preserve">: </w:t>
      </w:r>
      <w:r>
        <w:rPr>
          <w:rFonts w:cs="Times New Roman"/>
          <w:b w:val="false"/>
          <w:bCs w:val="false"/>
          <w:sz w:val="24"/>
          <w:szCs w:val="24"/>
        </w:rPr>
        <w:t xml:space="preserve">Procuradoria-Geral da Câmara </w:t>
      </w:r>
    </w:p>
    <w:p>
      <w:pPr>
        <w:pStyle w:val="Normal"/>
        <w:spacing w:lineRule="auto" w:line="240" w:before="0" w:after="85"/>
        <w:jc w:val="both"/>
        <w:rPr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Para</w:t>
      </w:r>
      <w:r>
        <w:rPr>
          <w:rFonts w:cs="Times New Roman"/>
          <w:b/>
          <w:sz w:val="24"/>
          <w:szCs w:val="24"/>
        </w:rPr>
        <w:tab/>
        <w:tab/>
        <w:tab/>
      </w:r>
      <w:r>
        <w:rPr>
          <w:rFonts w:cs="Times New Roman"/>
          <w:b/>
          <w:bCs/>
          <w:sz w:val="24"/>
          <w:szCs w:val="24"/>
        </w:rPr>
        <w:t xml:space="preserve">: </w:t>
      </w:r>
      <w:r>
        <w:rPr>
          <w:rFonts w:cs="Times New Roman"/>
          <w:b w:val="false"/>
          <w:bCs w:val="false"/>
          <w:sz w:val="24"/>
          <w:szCs w:val="24"/>
        </w:rPr>
        <w:t>Mesa Diretora</w:t>
      </w:r>
    </w:p>
    <w:p>
      <w:pPr>
        <w:pStyle w:val="Corpodotextorecuado"/>
        <w:spacing w:lineRule="auto" w:line="240" w:before="0" w:after="85"/>
        <w:ind w:left="0" w:right="0" w:hanging="0"/>
        <w:rPr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Matéria</w:t>
        <w:tab/>
        <w:tab/>
      </w:r>
      <w:r>
        <w:rPr>
          <w:rFonts w:cs="Times New Roman"/>
          <w:b/>
          <w:bCs/>
          <w:i w:val="false"/>
          <w:iCs w:val="false"/>
          <w:sz w:val="24"/>
          <w:szCs w:val="24"/>
        </w:rPr>
        <w:t xml:space="preserve">: </w:t>
      </w:r>
      <w:r>
        <w:rPr>
          <w:rFonts w:cs="Times New Roman"/>
          <w:b w:val="false"/>
          <w:bCs w:val="false"/>
          <w:i w:val="false"/>
          <w:iCs w:val="false"/>
          <w:sz w:val="24"/>
          <w:szCs w:val="24"/>
        </w:rPr>
        <w:t>Projeto de Lei nº. 4.</w:t>
      </w:r>
      <w:r>
        <w:rPr>
          <w:rFonts w:cs="Times New Roman"/>
          <w:b w:val="false"/>
          <w:bCs w:val="false"/>
          <w:i w:val="false"/>
          <w:iCs w:val="false"/>
          <w:sz w:val="24"/>
          <w:szCs w:val="24"/>
        </w:rPr>
        <w:t>416</w:t>
      </w:r>
      <w:r>
        <w:rPr>
          <w:rFonts w:cs="Times New Roman"/>
          <w:b w:val="false"/>
          <w:bCs w:val="false"/>
          <w:i w:val="false"/>
          <w:iCs w:val="false"/>
          <w:sz w:val="24"/>
          <w:szCs w:val="24"/>
        </w:rPr>
        <w:t>/20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kern w:val="0"/>
          <w:sz w:val="24"/>
          <w:szCs w:val="24"/>
          <w:lang w:val="pt-BR" w:eastAsia="pt-BR" w:bidi="ar-SA"/>
        </w:rPr>
        <w:t>2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kern w:val="0"/>
          <w:sz w:val="24"/>
          <w:szCs w:val="24"/>
          <w:lang w:val="pt-BR" w:eastAsia="pt-BR" w:bidi="ar-SA"/>
        </w:rPr>
        <w:t>2</w:t>
      </w:r>
      <w:r>
        <w:rPr>
          <w:rFonts w:cs="Times New Roman"/>
          <w:b w:val="false"/>
          <w:bCs w:val="false"/>
          <w:i w:val="false"/>
          <w:iCs w:val="false"/>
          <w:sz w:val="24"/>
          <w:szCs w:val="24"/>
        </w:rPr>
        <w:t xml:space="preserve">, que </w:t>
      </w:r>
      <w:r>
        <w:rPr>
          <w:rFonts w:cs="Times New Roman"/>
          <w:b w:val="false"/>
          <w:bCs w:val="false"/>
          <w:i/>
          <w:iCs/>
          <w:sz w:val="24"/>
          <w:szCs w:val="24"/>
        </w:rPr>
        <w:t>“</w:t>
      </w:r>
      <w:r>
        <w:rPr>
          <w:rFonts w:cs="Times New Roman"/>
          <w:b w:val="false"/>
          <w:bCs w:val="false"/>
          <w:i/>
          <w:iCs/>
          <w:sz w:val="24"/>
          <w:szCs w:val="24"/>
        </w:rPr>
        <w:t>Autoriza a permuta e a desafetação dos imóveis que menciona e da outras providencias</w:t>
      </w:r>
      <w:r>
        <w:rPr>
          <w:rFonts w:cs="Times New Roman"/>
          <w:b w:val="false"/>
          <w:bCs w:val="false"/>
          <w:i/>
          <w:iCs/>
          <w:sz w:val="24"/>
          <w:szCs w:val="24"/>
        </w:rPr>
        <w:t>”</w:t>
      </w:r>
      <w:r>
        <w:rPr>
          <w:rFonts w:cs="Times New Roman"/>
          <w:b w:val="false"/>
          <w:bCs w:val="false"/>
          <w:i w:val="false"/>
          <w:iCs w:val="false"/>
          <w:sz w:val="24"/>
          <w:szCs w:val="24"/>
        </w:rPr>
        <w:t>.</w:t>
      </w:r>
    </w:p>
    <w:p>
      <w:pPr>
        <w:pStyle w:val="Normal"/>
        <w:spacing w:lineRule="auto" w:line="240" w:before="0" w:after="85"/>
        <w:jc w:val="both"/>
        <w:rPr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Autoria</w:t>
        <w:tab/>
        <w:tab/>
        <w:t xml:space="preserve">: </w:t>
      </w:r>
      <w:r>
        <w:rPr>
          <w:rFonts w:eastAsia="Times New Roman" w:cs="Times New Roman"/>
          <w:b w:val="false"/>
          <w:bCs w:val="false"/>
          <w:color w:val="000000"/>
          <w:kern w:val="0"/>
          <w:sz w:val="24"/>
          <w:szCs w:val="24"/>
          <w:lang w:val="pt-BR" w:eastAsia="pt-BR" w:bidi="ar-SA"/>
        </w:rPr>
        <w:t>Executivo Municipal</w:t>
      </w:r>
    </w:p>
    <w:p>
      <w:pPr>
        <w:pStyle w:val="Normal"/>
        <w:spacing w:lineRule="auto" w:line="240" w:before="0" w:after="85"/>
        <w:jc w:val="both"/>
        <w:rPr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Data</w:t>
        <w:tab/>
        <w:tab/>
        <w:tab/>
        <w:t xml:space="preserve">: </w:t>
      </w:r>
      <w:r>
        <w:rPr>
          <w:rFonts w:eastAsia="Times New Roman" w:cs="Times New Roman"/>
          <w:b w:val="false"/>
          <w:bCs w:val="false"/>
          <w:color w:val="000000"/>
          <w:kern w:val="0"/>
          <w:sz w:val="24"/>
          <w:szCs w:val="24"/>
          <w:lang w:val="pt-BR" w:eastAsia="pt-BR" w:bidi="ar-SA"/>
        </w:rPr>
        <w:t>1</w:t>
      </w:r>
      <w:r>
        <w:rPr>
          <w:rFonts w:eastAsia="Times New Roman" w:cs="Times New Roman"/>
          <w:b w:val="false"/>
          <w:bCs w:val="false"/>
          <w:color w:val="000000"/>
          <w:kern w:val="0"/>
          <w:sz w:val="24"/>
          <w:szCs w:val="24"/>
          <w:lang w:val="pt-BR" w:eastAsia="pt-BR" w:bidi="ar-SA"/>
        </w:rPr>
        <w:t>8/03/0222</w:t>
      </w:r>
    </w:p>
    <w:p>
      <w:pPr>
        <w:pStyle w:val="Normal"/>
        <w:spacing w:lineRule="auto" w:line="240" w:before="0" w:after="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spacing w:lineRule="auto" w:line="240" w:before="0" w:after="85"/>
        <w:jc w:val="both"/>
        <w:rPr>
          <w:rFonts w:ascii="Times New Roman" w:hAnsi="Times New Roman" w:cs="Times New Roman"/>
          <w:b/>
          <w:b/>
          <w:bCs/>
          <w:color w:val="000000"/>
          <w:sz w:val="24"/>
          <w:szCs w:val="24"/>
          <w:u w:val="single"/>
        </w:rPr>
      </w:pPr>
      <w:r>
        <w:rPr>
          <w:rFonts w:cs="Times New Roman"/>
          <w:b/>
          <w:bCs/>
          <w:color w:val="000000"/>
          <w:sz w:val="24"/>
          <w:szCs w:val="24"/>
          <w:u w:val="single"/>
        </w:rPr>
        <w:t>1- RELATÓRIO</w:t>
      </w:r>
    </w:p>
    <w:p>
      <w:pPr>
        <w:pStyle w:val="Corpodotextorecuado"/>
        <w:spacing w:lineRule="auto" w:line="240" w:before="0" w:after="85"/>
        <w:ind w:left="0" w:right="0" w:hanging="0"/>
        <w:rPr>
          <w:sz w:val="24"/>
          <w:szCs w:val="24"/>
        </w:rPr>
      </w:pPr>
      <w:r>
        <w:rPr>
          <w:rFonts w:cs="Times New Roman"/>
          <w:b w:val="false"/>
          <w:bCs w:val="false"/>
          <w:i w:val="false"/>
          <w:iCs w:val="false"/>
          <w:sz w:val="24"/>
          <w:szCs w:val="24"/>
        </w:rPr>
        <w:t>Projeto de Lei nº. 4.386/20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kern w:val="0"/>
          <w:sz w:val="24"/>
          <w:szCs w:val="24"/>
          <w:lang w:val="pt-BR" w:eastAsia="pt-BR" w:bidi="ar-SA"/>
        </w:rPr>
        <w:t>21</w:t>
      </w:r>
      <w:r>
        <w:rPr>
          <w:rFonts w:cs="Times New Roman"/>
          <w:b w:val="false"/>
          <w:bCs w:val="false"/>
          <w:i w:val="false"/>
          <w:iCs w:val="false"/>
          <w:sz w:val="24"/>
          <w:szCs w:val="24"/>
        </w:rPr>
        <w:t xml:space="preserve">, que </w:t>
      </w:r>
      <w:r>
        <w:rPr>
          <w:rFonts w:cs="Times New Roman"/>
          <w:b w:val="false"/>
          <w:bCs w:val="false"/>
          <w:i/>
          <w:iCs/>
          <w:sz w:val="24"/>
          <w:szCs w:val="24"/>
        </w:rPr>
        <w:t>“</w:t>
      </w:r>
      <w:r>
        <w:rPr>
          <w:rFonts w:cs="Times New Roman"/>
          <w:b w:val="false"/>
          <w:bCs w:val="false"/>
          <w:i/>
          <w:iCs/>
          <w:sz w:val="24"/>
          <w:szCs w:val="24"/>
        </w:rPr>
        <w:t>Autoriza a permuta e a desafetação dos imóveis que menciona e da outras providencias</w:t>
      </w:r>
      <w:r>
        <w:rPr>
          <w:rFonts w:cs="Times New Roman"/>
          <w:b w:val="false"/>
          <w:bCs w:val="false"/>
          <w:i/>
          <w:iCs/>
          <w:sz w:val="24"/>
          <w:szCs w:val="24"/>
        </w:rPr>
        <w:t>”</w:t>
      </w:r>
      <w:r>
        <w:rPr>
          <w:rFonts w:cs="Times New Roman"/>
          <w:b w:val="false"/>
          <w:bCs w:val="false"/>
          <w:i w:val="false"/>
          <w:iCs w:val="false"/>
          <w:sz w:val="24"/>
          <w:szCs w:val="24"/>
        </w:rPr>
        <w:t>.</w:t>
      </w:r>
    </w:p>
    <w:p>
      <w:pPr>
        <w:pStyle w:val="Normal"/>
        <w:spacing w:lineRule="auto" w:line="240" w:before="0" w:after="85"/>
        <w:jc w:val="both"/>
        <w:rPr>
          <w:sz w:val="24"/>
          <w:szCs w:val="24"/>
        </w:rPr>
      </w:pPr>
      <w:r>
        <w:rPr>
          <w:rFonts w:cs="Times New Roman"/>
          <w:b w:val="false"/>
          <w:bCs w:val="false"/>
          <w:sz w:val="24"/>
          <w:szCs w:val="24"/>
          <w:u w:val="none"/>
        </w:rPr>
        <w:t xml:space="preserve">Pretende o Executivo Municipal desafetar </w:t>
      </w:r>
      <w:r>
        <w:rPr>
          <w:rFonts w:eastAsia="Times New Roman" w:cs="Times New Roman"/>
          <w:b w:val="false"/>
          <w:bCs w:val="false"/>
          <w:color w:val="000000"/>
          <w:kern w:val="0"/>
          <w:sz w:val="24"/>
          <w:szCs w:val="24"/>
          <w:u w:val="none"/>
          <w:lang w:val="pt-BR" w:eastAsia="pt-BR" w:bidi="ar-SA"/>
        </w:rPr>
        <w:t xml:space="preserve">o terreno identificado no artigo primeiro e promover a permuta com a </w:t>
      </w:r>
      <w:r>
        <w:rPr>
          <w:rFonts w:eastAsia="Times New Roman" w:cs="Times New Roman"/>
          <w:b w:val="false"/>
          <w:bCs w:val="false"/>
          <w:color w:val="000000"/>
          <w:kern w:val="0"/>
          <w:sz w:val="24"/>
          <w:szCs w:val="24"/>
          <w:u w:val="none"/>
          <w:lang w:val="pt-BR" w:eastAsia="pt-BR" w:bidi="ar-SA"/>
        </w:rPr>
        <w:t>Igreja Assembleia de Deus.</w:t>
      </w:r>
    </w:p>
    <w:p>
      <w:pPr>
        <w:pStyle w:val="Normal"/>
        <w:spacing w:lineRule="auto" w:line="240" w:before="0" w:after="8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Após análise da proposição, passa-se a uma observação da questão em tela sob o ponto de vista jurídico-constitucional.</w:t>
      </w:r>
    </w:p>
    <w:p>
      <w:pPr>
        <w:pStyle w:val="Normal"/>
        <w:spacing w:lineRule="auto" w:line="240" w:before="0" w:after="85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spacing w:lineRule="auto" w:line="240" w:before="0" w:after="85"/>
        <w:jc w:val="both"/>
        <w:rPr>
          <w:rFonts w:ascii="Times New Roman" w:hAnsi="Times New Roman" w:cs="Times New Roman"/>
          <w:b/>
          <w:b/>
          <w:bCs/>
          <w:sz w:val="24"/>
          <w:szCs w:val="24"/>
          <w:u w:val="single"/>
        </w:rPr>
      </w:pPr>
      <w:r>
        <w:rPr>
          <w:rFonts w:cs="Times New Roman"/>
          <w:b/>
          <w:bCs/>
          <w:sz w:val="24"/>
          <w:szCs w:val="24"/>
          <w:u w:val="single"/>
        </w:rPr>
        <w:t>2 - FUNDAMENTAÇÃO</w:t>
      </w:r>
    </w:p>
    <w:p>
      <w:pPr>
        <w:pStyle w:val="Normal"/>
        <w:autoSpaceDE w:val="false"/>
        <w:spacing w:lineRule="auto" w:line="240" w:before="0" w:after="85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Cuida-se de matéria 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perfeitamente adequada aos princípios de Competência Legislativa assegurado ao Município insculpidos no artigo 30 da Constituição Federal, bem como pela Constituição Estadual e LOM.</w:t>
      </w:r>
    </w:p>
    <w:p>
      <w:pPr>
        <w:pStyle w:val="Normal"/>
        <w:autoSpaceDE w:val="false"/>
        <w:spacing w:lineRule="auto" w:line="240" w:before="0" w:after="85"/>
        <w:jc w:val="both"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A desafetação é o instituto jurídico utilizado pela administração pública para desvincular o bem público de sua finalidade pretérita, destinando-o para outra forma de utilização pública.</w:t>
      </w:r>
    </w:p>
    <w:p>
      <w:pPr>
        <w:pStyle w:val="Normal"/>
        <w:autoSpaceDE w:val="false"/>
        <w:spacing w:lineRule="auto" w:line="240" w:before="0" w:after="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Assim, face a constitucionalidade apontada, somos pela regular tramitação e apreciação, nos moldes regimentais.</w:t>
      </w:r>
    </w:p>
    <w:p>
      <w:pPr>
        <w:pStyle w:val="Normal"/>
        <w:autoSpaceDE w:val="false"/>
        <w:spacing w:lineRule="auto" w:line="240" w:before="0" w:after="85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cs="Times New Roman"/>
          <w:sz w:val="24"/>
          <w:szCs w:val="24"/>
          <w:highlight w:val="yellow"/>
        </w:rPr>
      </w:r>
    </w:p>
    <w:p>
      <w:pPr>
        <w:pStyle w:val="Normal"/>
        <w:spacing w:lineRule="auto" w:line="240" w:before="0" w:after="85"/>
        <w:jc w:val="both"/>
        <w:rPr>
          <w:rFonts w:ascii="Times New Roman" w:hAnsi="Times New Roman" w:cs="Times New Roman"/>
          <w:b/>
          <w:b/>
          <w:bCs/>
          <w:sz w:val="24"/>
          <w:szCs w:val="24"/>
          <w:u w:val="single"/>
        </w:rPr>
      </w:pPr>
      <w:r>
        <w:rPr>
          <w:rFonts w:cs="Times New Roman"/>
          <w:b/>
          <w:bCs/>
          <w:sz w:val="24"/>
          <w:szCs w:val="24"/>
          <w:u w:val="single"/>
        </w:rPr>
        <w:t>3 – CONCLUSÃO</w:t>
      </w:r>
    </w:p>
    <w:p>
      <w:pPr>
        <w:pStyle w:val="Normal"/>
        <w:spacing w:lineRule="auto" w:line="240" w:before="0" w:after="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Ante o exposto, em atendimento a legislação constitucional vigente, a Procuradoria opina pela regular tramitação da matéria, nos moldes regimentais.</w:t>
      </w:r>
    </w:p>
    <w:p>
      <w:pPr>
        <w:pStyle w:val="Normal"/>
        <w:spacing w:lineRule="auto" w:line="240" w:before="0" w:after="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É o parecer, salvo melhor juízo.</w:t>
      </w:r>
    </w:p>
    <w:p>
      <w:pPr>
        <w:pStyle w:val="Normal"/>
        <w:spacing w:lineRule="auto" w:line="240" w:before="0" w:after="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spacing w:lineRule="auto" w:line="240" w:before="0" w:after="85"/>
        <w:ind w:left="0" w:right="0" w:hanging="0"/>
        <w:jc w:val="left"/>
        <w:rPr>
          <w:rFonts w:ascii="Times New Roman" w:hAnsi="Times New Roman" w:eastAsia="Bitstream Vera Sans;MS Gothic" w:cs="Times New Roman"/>
          <w:b/>
          <w:b/>
          <w:bCs/>
          <w:color w:val="000000"/>
          <w:kern w:val="2"/>
          <w:sz w:val="24"/>
          <w:szCs w:val="24"/>
          <w:lang w:val="pt-BR" w:eastAsia="zxx" w:bidi="zxx"/>
        </w:rPr>
      </w:pPr>
      <w:r>
        <w:rPr>
          <w:rFonts w:eastAsia="Bitstream Vera Sans;MS Gothic" w:cs="Times New Roman"/>
          <w:b/>
          <w:bCs/>
          <w:color w:val="000000"/>
          <w:kern w:val="2"/>
          <w:sz w:val="24"/>
          <w:szCs w:val="24"/>
          <w:lang w:val="pt-BR" w:eastAsia="zxx" w:bidi="zxx"/>
        </w:rPr>
        <w:t>Heyder Torre</w:t>
      </w:r>
    </w:p>
    <w:p>
      <w:pPr>
        <w:pStyle w:val="Normal"/>
        <w:spacing w:lineRule="auto" w:line="240" w:before="0" w:after="85"/>
        <w:ind w:left="0" w:right="0" w:hanging="0"/>
        <w:jc w:val="left"/>
        <w:rPr>
          <w:rFonts w:ascii="Times New Roman" w:hAnsi="Times New Roman" w:eastAsia="Bitstream Vera Sans;MS Gothic" w:cs="Times New Roman"/>
          <w:b w:val="false"/>
          <w:b w:val="false"/>
          <w:bCs w:val="false"/>
          <w:color w:val="000000"/>
          <w:kern w:val="0"/>
          <w:sz w:val="24"/>
          <w:szCs w:val="24"/>
          <w:lang w:val="pt-BR" w:eastAsia="pt-BR" w:bidi="ar-SA"/>
        </w:rPr>
      </w:pPr>
      <w:r>
        <w:rPr>
          <w:rFonts w:eastAsia="Bitstream Vera Sans;MS Gothic" w:cs="Times New Roman"/>
          <w:b w:val="false"/>
          <w:bCs w:val="false"/>
          <w:color w:val="000000"/>
          <w:kern w:val="0"/>
          <w:sz w:val="24"/>
          <w:szCs w:val="24"/>
          <w:lang w:val="pt-BR" w:eastAsia="pt-BR" w:bidi="ar-SA"/>
        </w:rPr>
        <w:t>Advogada</w:t>
      </w:r>
    </w:p>
    <w:p>
      <w:pPr>
        <w:pStyle w:val="Normal"/>
        <w:spacing w:lineRule="auto" w:line="240" w:before="0" w:after="85"/>
        <w:ind w:left="0" w:right="0" w:hanging="0"/>
        <w:jc w:val="left"/>
        <w:rPr>
          <w:rFonts w:ascii="Times New Roman" w:hAnsi="Times New Roman" w:eastAsia="Bitstream Vera Sans;MS Gothic" w:cs="Times New Roman"/>
          <w:b/>
          <w:b/>
          <w:bCs/>
          <w:color w:val="000000"/>
          <w:kern w:val="0"/>
          <w:sz w:val="24"/>
          <w:szCs w:val="24"/>
          <w:lang w:val="pt-BR" w:eastAsia="pt-BR" w:bidi="ar-SA"/>
        </w:rPr>
      </w:pPr>
      <w:r>
        <w:rPr>
          <w:rFonts w:eastAsia="Bitstream Vera Sans;MS Gothic" w:cs="Times New Roman"/>
          <w:b/>
          <w:bCs/>
          <w:color w:val="000000"/>
          <w:kern w:val="0"/>
          <w:sz w:val="24"/>
          <w:szCs w:val="24"/>
          <w:lang w:val="pt-BR" w:eastAsia="pt-BR" w:bidi="ar-SA"/>
        </w:rPr>
      </w:r>
    </w:p>
    <w:p>
      <w:pPr>
        <w:pStyle w:val="Normal"/>
        <w:widowControl w:val="false"/>
        <w:suppressAutoHyphens w:val="true"/>
        <w:kinsoku w:val="true"/>
        <w:overflowPunct w:val="true"/>
        <w:autoSpaceDE w:val="true"/>
        <w:bidi w:val="0"/>
        <w:spacing w:lineRule="auto" w:line="240" w:before="0" w:after="85"/>
        <w:ind w:left="0" w:right="0" w:hanging="0"/>
        <w:jc w:val="left"/>
        <w:rPr>
          <w:rFonts w:ascii="Times New Roman" w:hAnsi="Times New Roman" w:eastAsia="Bitstream Vera Sans;MS Gothic" w:cs="Times New Roman"/>
          <w:color w:val="000000"/>
          <w:sz w:val="24"/>
          <w:szCs w:val="24"/>
        </w:rPr>
      </w:pPr>
      <w:r>
        <w:rPr>
          <w:rFonts w:eastAsia="Bitstream Vera Sans;MS Gothic" w:cs="Times New Roman"/>
          <w:color w:val="000000"/>
          <w:sz w:val="24"/>
          <w:szCs w:val="24"/>
        </w:rPr>
        <w:t>De acordo com o PARECER.</w:t>
      </w:r>
    </w:p>
    <w:p>
      <w:pPr>
        <w:pStyle w:val="Normal"/>
        <w:tabs>
          <w:tab w:val="clear" w:pos="708"/>
          <w:tab w:val="left" w:pos="1800" w:leader="none"/>
        </w:tabs>
        <w:spacing w:lineRule="auto" w:line="240" w:before="0" w:after="85"/>
        <w:ind w:left="0" w:right="0" w:hanging="0"/>
        <w:jc w:val="both"/>
        <w:rPr>
          <w:rFonts w:ascii="Times New Roman" w:hAnsi="Times New Roman" w:eastAsia="Arial" w:cs="Times New Roman"/>
          <w:b/>
          <w:b/>
          <w:bCs/>
          <w:sz w:val="24"/>
          <w:szCs w:val="24"/>
        </w:rPr>
      </w:pPr>
      <w:r>
        <w:rPr>
          <w:rFonts w:eastAsia="Arial" w:cs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85"/>
        <w:ind w:left="0" w:right="0" w:hanging="0"/>
        <w:jc w:val="left"/>
        <w:rPr>
          <w:rFonts w:ascii="Times New Roman" w:hAnsi="Times New Roman" w:eastAsia="Bitstream Vera Sans;MS Gothic" w:cs="Times New Roman"/>
          <w:b/>
          <w:b/>
          <w:bCs/>
          <w:color w:val="000000"/>
          <w:kern w:val="2"/>
          <w:sz w:val="24"/>
          <w:szCs w:val="24"/>
          <w:lang w:val="pt-BR" w:eastAsia="zxx" w:bidi="zxx"/>
        </w:rPr>
      </w:pPr>
      <w:r>
        <w:rPr>
          <w:rFonts w:eastAsia="Bitstream Vera Sans;MS Gothic" w:cs="Times New Roman"/>
          <w:b/>
          <w:bCs/>
          <w:color w:val="000000"/>
          <w:kern w:val="2"/>
          <w:sz w:val="24"/>
          <w:szCs w:val="24"/>
          <w:lang w:val="pt-BR" w:eastAsia="zxx" w:bidi="zxx"/>
        </w:rPr>
        <w:t xml:space="preserve">Fábio Silveira Azevedo </w:t>
      </w:r>
    </w:p>
    <w:p>
      <w:pPr>
        <w:pStyle w:val="Normal"/>
        <w:widowControl w:val="false"/>
        <w:tabs>
          <w:tab w:val="clear" w:pos="708"/>
          <w:tab w:val="left" w:pos="1800" w:leader="none"/>
        </w:tabs>
        <w:suppressAutoHyphens w:val="true"/>
        <w:kinsoku w:val="true"/>
        <w:overflowPunct w:val="true"/>
        <w:autoSpaceDE w:val="true"/>
        <w:bidi w:val="0"/>
        <w:spacing w:lineRule="auto" w:line="240" w:before="0" w:after="85"/>
        <w:ind w:left="0" w:right="0" w:hanging="0"/>
        <w:jc w:val="left"/>
        <w:rPr>
          <w:rFonts w:ascii="Times New Roman" w:hAnsi="Times New Roman" w:cs="Arial"/>
          <w:sz w:val="24"/>
          <w:szCs w:val="24"/>
        </w:rPr>
      </w:pPr>
      <w:r>
        <w:rPr>
          <w:rStyle w:val="Nfaseforte"/>
          <w:rFonts w:eastAsia="DejaVu Sans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4"/>
          <w:szCs w:val="24"/>
          <w:u w:val="none"/>
          <w:lang w:val="pt-BR" w:eastAsia="zxx" w:bidi="zxx"/>
        </w:rPr>
        <w:t>Procurador-Geral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/>
      </w:r>
    </w:p>
    <w:sectPr>
      <w:footerReference w:type="default" r:id="rId2"/>
      <w:type w:val="nextPage"/>
      <w:pgSz w:w="11906" w:h="16838"/>
      <w:pgMar w:left="1701" w:right="1134" w:header="0" w:top="2268" w:footer="1134" w:bottom="1191" w:gutter="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ourier New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eb215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rsid w:val="00eb215b"/>
    <w:pPr>
      <w:keepNext w:val="true"/>
      <w:ind w:left="2835" w:hanging="0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eb215b"/>
    <w:pPr>
      <w:keepNext w:val="true"/>
      <w:outlineLvl w:val="1"/>
    </w:pPr>
    <w:rPr>
      <w:rFonts w:ascii="Arial" w:hAnsi="Arial"/>
      <w:b/>
      <w:sz w:val="28"/>
    </w:rPr>
  </w:style>
  <w:style w:type="paragraph" w:styleId="Ttulo3">
    <w:name w:val="Heading 3"/>
    <w:basedOn w:val="Normal"/>
    <w:next w:val="Normal"/>
    <w:link w:val="Ttulo3Char"/>
    <w:qFormat/>
    <w:rsid w:val="00eb215b"/>
    <w:pPr>
      <w:keepNext w:val="true"/>
      <w:outlineLvl w:val="2"/>
    </w:pPr>
    <w:rPr>
      <w:rFonts w:ascii="Arial" w:hAnsi="Arial"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link w:val="Ttulo1"/>
    <w:qFormat/>
    <w:rsid w:val="00eb215b"/>
    <w:rPr>
      <w:rFonts w:ascii="Arial" w:hAnsi="Arial" w:eastAsia="Times New Roman" w:cs="Times New Roman"/>
      <w:b/>
      <w:sz w:val="24"/>
      <w:szCs w:val="20"/>
      <w:lang w:eastAsia="pt-BR"/>
    </w:rPr>
  </w:style>
  <w:style w:type="character" w:styleId="Ttulo2Char" w:customStyle="1">
    <w:name w:val="Título 2 Char"/>
    <w:link w:val="Ttulo2"/>
    <w:qFormat/>
    <w:rsid w:val="00eb215b"/>
    <w:rPr>
      <w:rFonts w:ascii="Arial" w:hAnsi="Arial" w:eastAsia="Times New Roman" w:cs="Times New Roman"/>
      <w:b/>
      <w:sz w:val="28"/>
      <w:szCs w:val="20"/>
      <w:lang w:eastAsia="pt-BR"/>
    </w:rPr>
  </w:style>
  <w:style w:type="character" w:styleId="Ttulo3Char" w:customStyle="1">
    <w:name w:val="Título 3 Char"/>
    <w:link w:val="Ttulo3"/>
    <w:qFormat/>
    <w:rsid w:val="00eb215b"/>
    <w:rPr>
      <w:rFonts w:ascii="Arial" w:hAnsi="Arial" w:eastAsia="Times New Roman" w:cs="Times New Roman"/>
      <w:sz w:val="24"/>
      <w:szCs w:val="20"/>
      <w:lang w:eastAsia="pt-BR"/>
    </w:rPr>
  </w:style>
  <w:style w:type="character" w:styleId="CabealhoChar" w:customStyle="1">
    <w:name w:val="Cabeçalho Char"/>
    <w:link w:val="Cabealho"/>
    <w:uiPriority w:val="99"/>
    <w:qFormat/>
    <w:rsid w:val="00eb215b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RodapChar" w:customStyle="1">
    <w:name w:val="Rodapé Char"/>
    <w:link w:val="Rodap"/>
    <w:uiPriority w:val="99"/>
    <w:qFormat/>
    <w:rsid w:val="00eb215b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RecuodecorpodetextoChar" w:customStyle="1">
    <w:name w:val="Recuo de corpo de texto Char"/>
    <w:link w:val="Recuodecorpodetexto"/>
    <w:qFormat/>
    <w:rsid w:val="00eb215b"/>
    <w:rPr>
      <w:rFonts w:ascii="Times New Roman" w:hAnsi="Times New Roman" w:eastAsia="Times New Roman" w:cs="Times New Roman"/>
      <w:sz w:val="24"/>
      <w:szCs w:val="20"/>
      <w:lang w:eastAsia="pt-BR"/>
    </w:rPr>
  </w:style>
  <w:style w:type="character" w:styleId="Corpodetexto3Char" w:customStyle="1">
    <w:name w:val="Corpo de texto 3 Char"/>
    <w:link w:val="Corpodetexto3"/>
    <w:uiPriority w:val="99"/>
    <w:qFormat/>
    <w:rsid w:val="001f7072"/>
    <w:rPr>
      <w:rFonts w:ascii="Times New Roman" w:hAnsi="Times New Roman" w:eastAsia="Times New Roman"/>
      <w:sz w:val="16"/>
      <w:szCs w:val="16"/>
    </w:rPr>
  </w:style>
  <w:style w:type="character" w:styleId="CorpodetextoChar" w:customStyle="1">
    <w:name w:val="Corpo de texto Char"/>
    <w:link w:val="Corpodetexto"/>
    <w:uiPriority w:val="99"/>
    <w:qFormat/>
    <w:rsid w:val="001f7072"/>
    <w:rPr>
      <w:rFonts w:ascii="Times New Roman" w:hAnsi="Times New Roman" w:eastAsia="Times New Roman"/>
    </w:rPr>
  </w:style>
  <w:style w:type="character" w:styleId="Corpodetexto2Char" w:customStyle="1">
    <w:name w:val="Corpo de texto 2 Char"/>
    <w:link w:val="Corpodetexto2"/>
    <w:uiPriority w:val="99"/>
    <w:qFormat/>
    <w:rsid w:val="001f7072"/>
    <w:rPr>
      <w:rFonts w:ascii="Times New Roman" w:hAnsi="Times New Roman" w:eastAsia="Times New Roman"/>
    </w:rPr>
  </w:style>
  <w:style w:type="character" w:styleId="Recuodecorpodetexto2Char" w:customStyle="1">
    <w:name w:val="Recuo de corpo de texto 2 Char"/>
    <w:link w:val="Recuodecorpodetexto2"/>
    <w:uiPriority w:val="99"/>
    <w:semiHidden/>
    <w:qFormat/>
    <w:rsid w:val="0034786f"/>
    <w:rPr>
      <w:rFonts w:ascii="Times New Roman" w:hAnsi="Times New Roman" w:eastAsia="Times New Roman"/>
    </w:rPr>
  </w:style>
  <w:style w:type="character" w:styleId="Appleconvertedspace" w:customStyle="1">
    <w:name w:val="apple-converted-space"/>
    <w:qFormat/>
    <w:rsid w:val="000e5bf4"/>
    <w:rPr/>
  </w:style>
  <w:style w:type="character" w:styleId="Nfase">
    <w:name w:val="Ênfase"/>
    <w:uiPriority w:val="20"/>
    <w:qFormat/>
    <w:rsid w:val="000e5bf4"/>
    <w:rPr>
      <w:i/>
      <w:iCs/>
    </w:rPr>
  </w:style>
  <w:style w:type="character" w:styleId="TextodenotaderodapChar" w:customStyle="1">
    <w:name w:val="Texto de nota de rodapé Char"/>
    <w:link w:val="Textodenotaderodap"/>
    <w:qFormat/>
    <w:rsid w:val="000e5bf4"/>
    <w:rPr>
      <w:rFonts w:ascii="Times New Roman" w:hAnsi="Times New Roman" w:eastAsia="Times New Roman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qFormat/>
    <w:rsid w:val="000e5bf4"/>
    <w:rPr>
      <w:vertAlign w:val="superscript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832298"/>
    <w:rPr>
      <w:rFonts w:ascii="Tahoma" w:hAnsi="Tahoma" w:eastAsia="Times New Roman" w:cs="Tahoma"/>
      <w:sz w:val="16"/>
      <w:szCs w:val="16"/>
    </w:rPr>
  </w:style>
  <w:style w:type="character" w:styleId="LinkdaInternet">
    <w:name w:val="Link da Internet"/>
    <w:basedOn w:val="DefaultParagraphFont"/>
    <w:uiPriority w:val="99"/>
    <w:semiHidden/>
    <w:unhideWhenUsed/>
    <w:rsid w:val="00815c26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15c26"/>
    <w:rPr>
      <w:b/>
      <w:bCs/>
    </w:rPr>
  </w:style>
  <w:style w:type="character" w:styleId="TtuloChar" w:customStyle="1">
    <w:name w:val="Título Char"/>
    <w:basedOn w:val="DefaultParagraphFont"/>
    <w:link w:val="Ttulo"/>
    <w:qFormat/>
    <w:rsid w:val="00e975b1"/>
    <w:rPr>
      <w:rFonts w:ascii="Arial" w:hAnsi="Arial" w:eastAsia="Times New Roman"/>
      <w:b/>
      <w:sz w:val="26"/>
      <w:u w:val="single"/>
    </w:rPr>
  </w:style>
  <w:style w:type="character" w:styleId="Hlhilite" w:customStyle="1">
    <w:name w:val="hl hilite"/>
    <w:basedOn w:val="DefaultParagraphFont"/>
    <w:qFormat/>
    <w:rsid w:val="00e975b1"/>
    <w:rPr/>
  </w:style>
  <w:style w:type="character" w:styleId="Nfaseforte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uiPriority w:val="99"/>
    <w:unhideWhenUsed/>
    <w:rsid w:val="001f7072"/>
    <w:pPr>
      <w:spacing w:before="0" w:after="12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rsid w:val="00eb215b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uiPriority w:val="99"/>
    <w:rsid w:val="00eb215b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ListParagraph">
    <w:name w:val="List Paragraph"/>
    <w:basedOn w:val="Normal"/>
    <w:uiPriority w:val="34"/>
    <w:qFormat/>
    <w:rsid w:val="00eb215b"/>
    <w:pPr>
      <w:spacing w:before="0" w:after="0"/>
      <w:ind w:left="720" w:hanging="0"/>
      <w:contextualSpacing/>
    </w:pPr>
    <w:rPr/>
  </w:style>
  <w:style w:type="paragraph" w:styleId="Corpodotextorecuado">
    <w:name w:val="Body Text Indent"/>
    <w:basedOn w:val="Normal"/>
    <w:link w:val="RecuodecorpodetextoChar"/>
    <w:rsid w:val="00eb215b"/>
    <w:pPr>
      <w:ind w:left="2124" w:firstLine="6"/>
      <w:jc w:val="both"/>
    </w:pPr>
    <w:rPr>
      <w:sz w:val="24"/>
    </w:rPr>
  </w:style>
  <w:style w:type="paragraph" w:styleId="NormalWeb">
    <w:name w:val="Normal (Web)"/>
    <w:basedOn w:val="Normal"/>
    <w:unhideWhenUsed/>
    <w:qFormat/>
    <w:rsid w:val="00e672b0"/>
    <w:pPr>
      <w:spacing w:beforeAutospacing="1" w:afterAutospacing="1"/>
    </w:pPr>
    <w:rPr>
      <w:sz w:val="24"/>
      <w:szCs w:val="24"/>
    </w:rPr>
  </w:style>
  <w:style w:type="paragraph" w:styleId="BodyText3">
    <w:name w:val="Body Text 3"/>
    <w:basedOn w:val="Normal"/>
    <w:link w:val="Corpodetexto3Char"/>
    <w:uiPriority w:val="99"/>
    <w:unhideWhenUsed/>
    <w:qFormat/>
    <w:rsid w:val="001f7072"/>
    <w:pPr>
      <w:spacing w:before="0" w:after="120"/>
    </w:pPr>
    <w:rPr>
      <w:sz w:val="16"/>
      <w:szCs w:val="16"/>
    </w:rPr>
  </w:style>
  <w:style w:type="paragraph" w:styleId="BodyText2">
    <w:name w:val="Body Text 2"/>
    <w:basedOn w:val="Normal"/>
    <w:link w:val="Corpodetexto2Char"/>
    <w:uiPriority w:val="99"/>
    <w:unhideWhenUsed/>
    <w:qFormat/>
    <w:rsid w:val="001f7072"/>
    <w:pPr>
      <w:spacing w:lineRule="auto" w:line="480" w:before="0" w:after="120"/>
    </w:pPr>
    <w:rPr/>
  </w:style>
  <w:style w:type="paragraph" w:styleId="Preformatted" w:customStyle="1">
    <w:name w:val="Preformatted"/>
    <w:basedOn w:val="Normal"/>
    <w:qFormat/>
    <w:rsid w:val="001f7072"/>
    <w:pPr>
      <w:tabs>
        <w:tab w:val="clear" w:pos="708"/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</w:pPr>
    <w:rPr>
      <w:rFonts w:ascii="Courier New" w:hAnsi="Courier New"/>
    </w:rPr>
  </w:style>
  <w:style w:type="paragraph" w:styleId="BodyTextIndent2">
    <w:name w:val="Body Text Indent 2"/>
    <w:basedOn w:val="Normal"/>
    <w:link w:val="Recuodecorpodetexto2Char"/>
    <w:uiPriority w:val="99"/>
    <w:semiHidden/>
    <w:unhideWhenUsed/>
    <w:qFormat/>
    <w:rsid w:val="0034786f"/>
    <w:pPr>
      <w:spacing w:lineRule="auto" w:line="480" w:before="0" w:after="120"/>
      <w:ind w:left="283" w:hanging="0"/>
    </w:pPr>
    <w:rPr/>
  </w:style>
  <w:style w:type="paragraph" w:styleId="FolhadeDespachos" w:customStyle="1">
    <w:name w:val="Folha de Despachos"/>
    <w:basedOn w:val="Normal"/>
    <w:autoRedefine/>
    <w:uiPriority w:val="99"/>
    <w:qFormat/>
    <w:rsid w:val="0034786f"/>
    <w:pPr>
      <w:spacing w:lineRule="auto" w:line="276"/>
      <w:ind w:right="112" w:hanging="0"/>
      <w:jc w:val="center"/>
    </w:pPr>
    <w:rPr>
      <w:rFonts w:ascii="Arial" w:hAnsi="Arial" w:cs="Arial"/>
      <w:b/>
      <w:bCs/>
      <w:sz w:val="24"/>
      <w:szCs w:val="24"/>
      <w:shd w:fill="F9F9F9" w:val="clear"/>
    </w:rPr>
  </w:style>
  <w:style w:type="paragraph" w:styleId="Processo" w:customStyle="1">
    <w:name w:val="processo"/>
    <w:basedOn w:val="Normal"/>
    <w:qFormat/>
    <w:rsid w:val="0034786f"/>
    <w:pPr>
      <w:widowControl w:val="false"/>
      <w:tabs>
        <w:tab w:val="clear" w:pos="708"/>
        <w:tab w:val="left" w:pos="1701" w:leader="none"/>
      </w:tabs>
      <w:jc w:val="both"/>
    </w:pPr>
    <w:rPr>
      <w:rFonts w:ascii="Courier New" w:hAnsi="Courier New" w:cs="Arial"/>
      <w:i/>
      <w:spacing w:val="10"/>
    </w:rPr>
  </w:style>
  <w:style w:type="paragraph" w:styleId="Notaderodap">
    <w:name w:val="Footnote Text"/>
    <w:basedOn w:val="Normal"/>
    <w:link w:val="TextodenotaderodapChar"/>
    <w:rsid w:val="000e5bf4"/>
    <w:pPr/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832298"/>
    <w:pPr/>
    <w:rPr>
      <w:rFonts w:ascii="Tahoma" w:hAnsi="Tahoma" w:cs="Tahoma"/>
      <w:sz w:val="16"/>
      <w:szCs w:val="16"/>
    </w:rPr>
  </w:style>
  <w:style w:type="paragraph" w:styleId="Ttulododocumento">
    <w:name w:val="Title"/>
    <w:basedOn w:val="Normal"/>
    <w:link w:val="TtuloChar"/>
    <w:qFormat/>
    <w:rsid w:val="00e975b1"/>
    <w:pPr>
      <w:spacing w:lineRule="auto" w:line="360" w:before="840" w:after="360"/>
      <w:jc w:val="center"/>
    </w:pPr>
    <w:rPr>
      <w:rFonts w:ascii="Arial" w:hAnsi="Arial"/>
      <w:b/>
      <w:sz w:val="26"/>
      <w:u w:val="single"/>
    </w:rPr>
  </w:style>
  <w:style w:type="paragraph" w:styleId="Tj" w:customStyle="1">
    <w:name w:val="tj"/>
    <w:basedOn w:val="Normal"/>
    <w:qFormat/>
    <w:rsid w:val="00e975b1"/>
    <w:pPr>
      <w:spacing w:beforeAutospacing="1" w:afterAutospacing="1"/>
    </w:pPr>
    <w:rPr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C1491A-850B-4D5C-9910-FE512917A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LibreOffice/6.4.7.2$Linux_X86_64 LibreOffice_project/40$Build-2</Application>
  <Pages>3</Pages>
  <Words>638</Words>
  <Characters>3455</Characters>
  <CharactersWithSpaces>4061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2022-03-14T12:46:00Z</dcterms:created>
  <dc:creator>uc401429</dc:creator>
  <dc:description/>
  <dc:language>pt-BR</dc:language>
  <cp:lastModifiedBy/>
  <cp:lastPrinted>2022-03-18T13:20:48Z</cp:lastPrinted>
  <dcterms:modified xsi:type="dcterms:W3CDTF">2022-03-18T13:20:52Z</dcterms:modified>
  <cp:revision>6</cp:revision>
  <dc:subject/>
  <dc:title>TERMO DE ADITAMENTO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