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vertAlign w:val="baseline"/>
        </w:rPr>
        <w:t>REQUERIMENTO Nº 05</w:t>
      </w:r>
      <w:r>
        <w:rPr>
          <w:rFonts w:eastAsia="Arial" w:cs="Arial" w:ascii="Arial" w:hAnsi="Arial"/>
          <w:b/>
        </w:rPr>
        <w:t>0</w:t>
      </w:r>
      <w:r>
        <w:rPr>
          <w:rFonts w:eastAsia="Arial" w:cs="Arial" w:ascii="Arial" w:hAnsi="Arial"/>
          <w:b/>
          <w:position w:val="0"/>
          <w:sz w:val="24"/>
          <w:vertAlign w:val="baseline"/>
        </w:rPr>
        <w:t>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vertAlign w:val="baseline"/>
        </w:rPr>
        <w:t>A MESA DIRETORA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</w:rPr>
        <w:t>INFORMAÇÕES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u w:val="none"/>
          <w:vertAlign w:val="baseline"/>
        </w:rPr>
        <w:t>DISPOSITIVO REGIMENTAL: ARTIGO 202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0"/>
          <w:sz w:val="24"/>
          <w:u w:val="none"/>
          <w:vertAlign w:val="baseline"/>
        </w:rPr>
        <w:t xml:space="preserve">O Vereador que este subscreve, requer, ouvido o plenário na forma regimental, seja oficiado ao Executivo Municipal para que envie as seguintes </w:t>
      </w:r>
      <w:r>
        <w:rPr>
          <w:rFonts w:eastAsia="Arial" w:cs="Arial" w:ascii="Arial" w:hAnsi="Arial"/>
        </w:rPr>
        <w:t>informações: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numPr>
          <w:ilvl w:val="0"/>
          <w:numId w:val="1"/>
        </w:numPr>
        <w:spacing w:lineRule="auto" w:line="276" w:before="0" w:after="0"/>
        <w:ind w:hanging="360" w:left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 valor total dos repasses oriundos da Fundação Renova recebidos pelo Município;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hanging="360" w:left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 destinação dos repasses oriundos da Fundação Renova recebidos pelo Município.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 w:val="false"/>
          <w:i w:val="false"/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i w:val="false"/>
          <w:position w:val="0"/>
          <w:sz w:val="24"/>
          <w:vertAlign w:val="baseline"/>
        </w:rPr>
        <w:t>JUSTIFICATIVA:</w:t>
      </w:r>
    </w:p>
    <w:p>
      <w:pPr>
        <w:pStyle w:val="Normal1"/>
        <w:spacing w:lineRule="auto" w:line="276"/>
        <w:ind w:hanging="0" w:left="57" w:right="79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widowControl w:val="false"/>
        <w:bidi w:val="0"/>
        <w:spacing w:lineRule="auto" w:line="276" w:before="0" w:after="0"/>
        <w:ind w:hanging="0" w:left="57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Pela notória cobertura das mídias, é sabido que a Fundação Renova realizou repasses para Municípios, inclusive o de Timóteo, assim sendo, no papel de fiscalizador, busca-se tais informações para fins necessários.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>Sala das Sessões, 15 de maio de 2025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 xml:space="preserve">ereador     </w:t>
      </w: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 xml:space="preserve">   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 xml:space="preserve">       </w:t>
      </w:r>
      <w:r>
        <w:rPr>
          <w:rFonts w:eastAsia="Arial" w:cs="Arial" w:ascii="Arial" w:hAnsi="Arial"/>
          <w:sz w:val="22"/>
          <w:szCs w:val="22"/>
        </w:rPr>
        <w:t xml:space="preserve">          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REC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EBIDO EM: 15/05/2025                          PRESIDENTE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DESPACHO:       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DT. ENCAMINHAMENTO: 15/05/2025          DT. LIMITE RESP.: ____/____/2025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tulo"/>
    <w:next w:val="BodyText"/>
    <w:qFormat/>
    <w:pPr>
      <w:keepNext w:val="true"/>
      <w:widowControl w:val="false"/>
      <w:numPr>
        <w:ilvl w:val="2"/>
        <w:numId w:val="1"/>
      </w:numPr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2"/>
    </w:pPr>
    <w:rPr>
      <w:rFonts w:ascii="Liberation Serif" w:hAnsi="Liberation Serif" w:eastAsia="WenQuanYi Micro Hei" w:cs="Lohit Hindi"/>
      <w:b/>
      <w:bCs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numPr>
        <w:ilvl w:val="7"/>
        <w:numId w:val="1"/>
      </w:numPr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wc9mI3BL4m69m/f2EgM7eHhb9w==">CgMxLjA4AHIhMTh1QlNRNjhnZ19FSlpaclVQVlItUXJRN1B4X1JST2xa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1</Pages>
  <Words>114</Words>
  <Characters>698</Characters>
  <CharactersWithSpaces>863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2025-05-15T13:26:01Z</cp:lastPrinted>
  <dcterms:modified xsi:type="dcterms:W3CDTF">2025-05-15T13:26:54Z</dcterms:modified>
  <cp:revision>1</cp:revision>
  <dc:subject/>
  <dc:title/>
</cp:coreProperties>
</file>