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color w:val="auto"/>
          <w:sz w:val="24"/>
          <w:szCs w:val="24"/>
        </w:rPr>
      </w:pPr>
      <w:bookmarkStart w:id="0" w:name="docs-internal-guid-e6198742-7fff-fd7e-87"/>
      <w:bookmarkEnd w:id="0"/>
      <w:r>
        <w:rPr>
          <w:rFonts w:ascii="Arial" w:hAnsi="Arial"/>
          <w:b/>
          <w:bCs/>
          <w:color w:val="auto"/>
          <w:sz w:val="24"/>
          <w:szCs w:val="24"/>
        </w:rPr>
        <w:t xml:space="preserve">PROJETO DE LEI Nº </w:t>
      </w:r>
      <w:r>
        <w:rPr>
          <w:rFonts w:ascii="Arial" w:hAnsi="Arial"/>
          <w:b/>
          <w:bCs/>
          <w:color w:val="auto"/>
          <w:sz w:val="24"/>
          <w:szCs w:val="24"/>
        </w:rPr>
        <w:t>4.716</w:t>
      </w:r>
      <w:r>
        <w:rPr>
          <w:rFonts w:ascii="Arial" w:hAnsi="Arial"/>
          <w:b/>
          <w:bCs/>
          <w:color w:val="auto"/>
          <w:sz w:val="24"/>
          <w:szCs w:val="24"/>
        </w:rPr>
        <w:t>, DE 31 DE OUTUBRO DE 2025.</w:t>
      </w:r>
    </w:p>
    <w:p>
      <w:pPr>
        <w:pStyle w:val="Normal"/>
        <w:bidi w:val="0"/>
        <w:spacing w:lineRule="auto" w:line="276"/>
        <w:jc w:val="both"/>
        <w:rPr>
          <w:b/>
          <w:bCs/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b/>
          <w:bCs/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4535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Autoriza o Poder Executivo do Município de Timóteo a celebrar Termo de Fomento com 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Instituto Parkinsoniano e de Doenças Neurológicas Degenerativas do Estado de Minas Gerais – GRUPARKINSON/MG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 dá outras providências.</w:t>
      </w:r>
    </w:p>
    <w:p>
      <w:pPr>
        <w:pStyle w:val="Normal"/>
        <w:bidi w:val="0"/>
        <w:spacing w:lineRule="auto" w:line="276"/>
        <w:ind w:hanging="0" w:left="4535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hanging="0" w:left="4535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 CÂMARA MUNICIPAL DE TIMÓTEO aprova: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1º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Fica o Poder Executivo Municipal autorizado a celebrar Termo de Fomento, nos termos da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Lei Federal nº 13.019, de 31 de julho de 2014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(Marco Regulatório das Organizações da Sociedade Civil) e alterações posteriores, com 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GRUPARKINSON - Instituto Parkinsoniano e de Doenças Neurológicas Degenerativas do Estado de Minas Gerais – GRUPARKINSON/MG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inscrito no CNPJ sob o nº 08.734.571/0001-61, visando ao desenvolvimento de ações de apoio, acompanhamento e atendimento a pessoas acometidas pela Doença de Parkinson e demais doenças neurológicas degenerativas, conforme plano de trabalho aprovado.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2º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valor do fomento será de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R$16.000,00 (dezesseis mil reais) mensais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totalizando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R$192.000,00 (cento e noventa e dois mil reais)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no período de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12 (doze) meses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contado a partir da assinatura do respectivo termo.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3º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O repasse dos recursos financeiros será condicionado à: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 - assinatura do Termo de Fomento, com plano de trabalho aprovado pela Secretaria Municipal de Saúde;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 - apresentação de cronograma de execução físico-financeiro;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III - abertura de conta bancária específica para movimentação dos recursos transferidos pelo Município.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4º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 execução do plano de trabalho estará sujeita à fiscalização e acompanhamento pela Secretaria Municipal de Saúde, pela Controladoria Geral do Município e pelo Tribunal de Contas do Estado de Minas Gerais.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5º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GRUPARKINSON/MG deverá apresentar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prestação de contas trimestral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composta por: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 - relatório de execução das atividades;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 - relatório financeiro das despesas realizadas;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III - comprovantes de despesas, devidamente identificados;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IV - demonstração do cumprimento das metas e resultados pactuados.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6º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 instituição beneficiária fica obrigada a: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 - cumprir integralmente o plano de trabalho estabelecido;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 - permitir o acesso irrestrito dos órgãos de controle interno e externo às instalações, documentos e registros relacionados à execução do fomento;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III - preencher obrigatoriamente as fichas do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Sistema Único de Saúde – SUS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referentes a todos os atendimentos realizados, de forma a viabilizar o faturamento dos serviços junto ao Ministério da Saúde;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IV - manter a publicidade e a transparência das ações executadas, disponibilizando, em meio físico e eletrônico, informações sobre os recursos recebidos, sua aplicação e resultados obtidos.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7º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Constituem penalidades pelo descumprimento das obrigações assumidas: I - advertência formal;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 - suspensão temporária da participação em chamamento público e impedimento de celebrar parceria ou contrato com órgãos e entidades da esfera de governo da administração pública sancionadora, por prazo não superior a dois anos;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III - declaração de inidoneidade para participar de chamamento público ou celebrar parceria ou contrato com órgãos e entidades de todas as esferas de governo, enquanto perdurarem os motivos determinantes da punição ou até que seja promovida a reabilitação perante a própria autoridade que aplicou a penalidade, que será concedida sempre que a organização da sociedade civil ressarcir a administração pública pelos prejuízos resultantes e após decorrido o prazo da sanção aplicada com base no inciso II. 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8º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As despesas decorrentes da execução da presente Lei correrão por conta de dotações próprias do orçamento vigente, suplementadas se necessário.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Art. 9º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Esta Lei entra em vigor na data de sua publicação.</w:t>
      </w:r>
    </w:p>
    <w:p>
      <w:pPr>
        <w:pStyle w:val="Normal"/>
        <w:bidi w:val="0"/>
        <w:spacing w:lineRule="auto" w:line="276"/>
        <w:ind w:firstLine="1701" w:left="0" w:right="0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Timóteo, 31 de outubro de 2025.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br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Vitor Vicente do Prado 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Prefeito de Timóteo. </w:t>
      </w:r>
    </w:p>
    <w:p>
      <w:pPr>
        <w:pStyle w:val="Normal"/>
        <w:bidi w:val="0"/>
        <w:spacing w:lineRule="auto" w:line="276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  <w:r>
        <w:br w:type="page"/>
      </w:r>
    </w:p>
    <w:p>
      <w:pPr>
        <w:pStyle w:val="Normal"/>
        <w:bidi w:val="0"/>
        <w:spacing w:lineRule="auto" w:line="276"/>
        <w:jc w:val="center"/>
        <w:rPr>
          <w:rFonts w:ascii="Arial" w:hAnsi="Arial"/>
          <w:b/>
          <w:bCs/>
          <w:color w:val="auto"/>
          <w:sz w:val="24"/>
          <w:szCs w:val="24"/>
        </w:rPr>
      </w:pPr>
      <w:r>
        <w:rPr>
          <w:rFonts w:ascii="Arial" w:hAnsi="Arial"/>
          <w:b/>
          <w:bCs/>
          <w:color w:val="auto"/>
          <w:sz w:val="24"/>
          <w:szCs w:val="24"/>
        </w:rPr>
        <w:t>MENSAGEM N° 46/2025. 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Senhor Presidente, Nobres Edis, 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Encaminhamos a essa Edilidade, para deliberação do Plenário dessa Egrégia Casa Legislativa, o apenso Projeto de Lei que </w:t>
      </w:r>
      <w:r>
        <w:rPr>
          <w:rFonts w:ascii="Arial" w:hAnsi="Arial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“</w:t>
      </w:r>
      <w:r>
        <w:rPr>
          <w:rFonts w:ascii="Arial" w:hAnsi="Arial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Autoriza o Poder Executivo do Município de Timóteo a celebrar Termo de Fomento com o </w:t>
      </w:r>
      <w:r>
        <w:rPr>
          <w:rFonts w:ascii="Arial" w:hAnsi="Arial"/>
          <w:b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Instituto Parkinsoniano e de Doenças Neurológicas Degenerativas do Estado de Minas Gerais – GRUPARKINSON/MG </w:t>
      </w:r>
      <w:r>
        <w:rPr>
          <w:rFonts w:ascii="Arial" w:hAnsi="Arial"/>
          <w:i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 dá outras providências</w:t>
      </w:r>
      <w:r>
        <w:rPr>
          <w:rFonts w:ascii="Arial" w:hAnsi="Arial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”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. </w:t>
      </w:r>
    </w:p>
    <w:p>
      <w:pPr>
        <w:pStyle w:val="Normal"/>
        <w:bidi w:val="0"/>
        <w:spacing w:lineRule="auto" w:line="276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presente Projeto de Lei tem por objetivo autorizar o Poder Executivo Municipal a firmar Termo de Fomento com 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GRUPARKINSON – Instituto Parkinsoniano e de Doenças Neurológicas Degenerativas do Estado de Minas Gerais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entidade sem fins lucrativos de notória relevância social, cuja atuação é voltada à promoção da saúde, reabilitação, acompanhamento e apoio a pessoas acometidas pela Doença de Parkinson e demais enfermidades neurológicas degenerativas, bem como a seus familiares e cuidadores. </w:t>
      </w:r>
    </w:p>
    <w:p>
      <w:pPr>
        <w:pStyle w:val="Normal"/>
        <w:bidi w:val="0"/>
        <w:spacing w:lineRule="auto" w:line="276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O repasse proposto encontra respaldo na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Lei Federal nº 13.019, de 31 de julho de 2014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que instituiu 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Marco Regulatório das Organizações da Sociedade Civil – MROSC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estabelecendo normas para as parcerias entre a Administração Pública e as entidades do terceiro setor, pautadas na transparência, eficiência, controle social e adequada aplicação dos recursos públicos. </w:t>
      </w:r>
    </w:p>
    <w:p>
      <w:pPr>
        <w:pStyle w:val="Normal"/>
        <w:bidi w:val="0"/>
        <w:spacing w:lineRule="auto" w:line="276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Importa destacar que, até o presente momento,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não existe no âmbito do Município de Timóteo legislação específica que autorize a formalização de parceria desta natureza com o GRUPARKINSON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, o que reforça a necessidade da presente proposição legislativa, a fim de suprir tal lacuna normativa e permitir a implementação do fomento de forma legal, transparente e responsável.</w:t>
      </w:r>
    </w:p>
    <w:p>
      <w:pPr>
        <w:pStyle w:val="Normal"/>
        <w:bidi w:val="0"/>
        <w:spacing w:lineRule="auto" w:line="276"/>
        <w:jc w:val="both"/>
        <w:rPr>
          <w:i w:val="false"/>
          <w:caps w:val="false"/>
          <w:smallCaps w:val="false"/>
          <w:strike w:val="false"/>
          <w:dstrike w:val="false"/>
          <w:u w:val="none"/>
          <w:effect w:val="none"/>
          <w:shd w:fill="auto" w:val="clear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 iniciativa em questão visa fortalecer a rede de atenção à saúde no Município, ampliando a oferta de serviços especializados e garantindo maior qualidade de vida aos pacientes, por meio de atendimento multiprofissional e ações integradas de apoio e orientação. 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Cumpre salientar que o Projeto contempla mecanismos de governança e integridade, como a obrigatoriedade de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prestação de contas trimestral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com relatórios financeiros e de execução das atividades, o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preenchimento compulsório das fichas do Sistema Único de Saúde – SUS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, assegurando o devido registro e faturamento dos atendimentos, a instituição de </w:t>
      </w: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 xml:space="preserve">sanções específicas </w:t>
      </w:r>
      <w:r>
        <w:rPr>
          <w:rFonts w:ascii="Arial" w:hAnsi="Arial"/>
          <w:i w:val="false"/>
          <w:caps w:val="false"/>
          <w:smallCaps w:val="false"/>
          <w:strike w:val="false"/>
          <w:dstrike w:val="false"/>
          <w:color w:val="000000"/>
          <w:sz w:val="24"/>
          <w:szCs w:val="24"/>
          <w:u w:val="none"/>
          <w:effect w:val="none"/>
          <w:shd w:fill="auto" w:val="clear"/>
        </w:rPr>
        <w:t>em caso de descumprimento do plano de trabalho, reforçando o caráter de responsabilidade no uso dos recursos. 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Desta forma, o presente Projeto de Lei representa um importante instrumento de fortalecimento das políticas públicas municipais de saúde, especialmente na atenção a pessoas acometidas por doenças crônicas e degenerativas, promovendo a inclusão, a humanização do atendimento e a otimização da aplicação dos recursos públicos.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Assim, diante do relevante interesse público e da inexistência de legislação municipal específica sobre a matéria, submete-se a presente proposição à apreciação desta Casa Legislativa, confiantes na sua aprovação. 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Com votos de elevado apreço e distinta consideração, firmamo-nos. 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Atenciosamente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Vitor Vicente do Prado</w:t>
      </w:r>
    </w:p>
    <w:p>
      <w:pPr>
        <w:pStyle w:val="Normal"/>
        <w:bidi w:val="0"/>
        <w:spacing w:lineRule="auto" w:line="276"/>
        <w:jc w:val="center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t>Prefeito de Timóteo.</w:t>
      </w:r>
    </w:p>
    <w:p>
      <w:pPr>
        <w:pStyle w:val="Normal"/>
        <w:bidi w:val="0"/>
        <w:spacing w:lineRule="auto" w:line="276"/>
        <w:jc w:val="both"/>
        <w:rPr>
          <w:rFonts w:ascii="Arial" w:hAnsi="Arial"/>
          <w:color w:val="auto"/>
          <w:sz w:val="24"/>
          <w:szCs w:val="24"/>
        </w:rPr>
      </w:pPr>
      <w:r>
        <w:rPr>
          <w:rFonts w:ascii="Arial" w:hAnsi="Arial"/>
          <w:color w:val="auto"/>
          <w:sz w:val="24"/>
          <w:szCs w:val="24"/>
        </w:rPr>
        <w:br/>
      </w:r>
    </w:p>
    <w:sectPr>
      <w:type w:val="nextPage"/>
      <w:pgSz w:w="11906" w:h="16838"/>
      <w:pgMar w:left="1701" w:right="1134" w:gutter="0" w:header="0" w:top="2268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LibreOffice/24.2.3.2$Windows_X86_64 LibreOffice_project/433d9c2ded56988e8a90e6b2e771ee4e6a5ab2ba</Application>
  <AppVersion>15.0000</AppVersion>
  <Pages>5</Pages>
  <Words>1008</Words>
  <Characters>5780</Characters>
  <CharactersWithSpaces>6778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2025-11-04T17:00:03Z</dcterms:created>
  <dc:creator/>
  <dc:description/>
  <dc:language>pt-BR</dc:language>
  <cp:lastModifiedBy/>
  <dcterms:modified xsi:type="dcterms:W3CDTF">2025-11-04T17:05:05Z</dcterms:modified>
  <cp:revision>1</cp:revision>
  <dc:subject/>
  <dc:title/>
</cp:coreProperties>
</file>