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PROJETO DE LEI Nº 4.719, DE 10 DE NOVEMBRO DE 2025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hanging="0" w:left="4535" w:right="0"/>
        <w:jc w:val="both"/>
        <w:rPr>
          <w:rFonts w:ascii="Arial" w:hAnsi="Arial"/>
        </w:rPr>
      </w:pPr>
      <w:r>
        <w:rPr>
          <w:rFonts w:ascii="Arial" w:hAnsi="Arial"/>
        </w:rPr>
        <w:t>Institui o “Serviço de Transporte Público</w:t>
      </w:r>
    </w:p>
    <w:p>
      <w:pPr>
        <w:pStyle w:val="Normal"/>
        <w:bidi w:val="0"/>
        <w:ind w:hanging="0" w:left="4535" w:right="0"/>
        <w:jc w:val="both"/>
        <w:rPr>
          <w:rFonts w:ascii="Arial" w:hAnsi="Arial"/>
        </w:rPr>
      </w:pPr>
      <w:r>
        <w:rPr>
          <w:rFonts w:ascii="Arial" w:hAnsi="Arial"/>
        </w:rPr>
        <w:t>Alternativo de Timóteo” e dá outras providências.</w:t>
      </w:r>
    </w:p>
    <w:p>
      <w:pPr>
        <w:pStyle w:val="Normal"/>
        <w:bidi w:val="0"/>
        <w:ind w:hanging="0" w:left="4535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A CÂMARA MUNICIPAL DE TIMÓTEO aprova: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Art. 1º Fica instituído o “Serviço de Transporte Público Alternativo de</w:t>
      </w:r>
    </w:p>
    <w:p>
      <w:pPr>
        <w:pStyle w:val="Normal"/>
        <w:bidi w:val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  <w:t>Timóteo”, complementar aos serviços de transporte público coletivo e individual.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Art. 2º O Serviço de Transporte Público Alternativo de Timóteo será</w:t>
      </w:r>
    </w:p>
    <w:p>
      <w:pPr>
        <w:pStyle w:val="Normal"/>
        <w:bidi w:val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  <w:t>explorado em caráter contínuo e permanente, sob o regime de permissão.</w:t>
      </w:r>
    </w:p>
    <w:p>
      <w:pPr>
        <w:pStyle w:val="Normal"/>
        <w:bidi w:val="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Parágrafo único. É vedada a exploração do serviço por pessoas jurídicas.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Art. 3º Compete ao Poder Público delegar, através de licitação pública, o planejamento e a fiscalização do Transporte Público Alternativo de Timóteo.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§ 1º O “Serviço de Transporte Público Alternativo de Timóteo” reger-se-á pelos dispositivos da presente Lei, do Código Brasileiro de Trânsito, do respectivo regulamento e demais regulamentos e normas vigentes e que vierem a ser baixados.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§ 2º O planejamento dos serviços do Transporte Público Alternativo de Timóteo será executado pelo permitente, ouvidos, quando necessário, os representantes dos permissionários.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§ 3º O serviço complementar de Transporte de Passageiros autorizado por esta Lei será operado por veículos devidamente regulamentados e cadastrados junto ao órgão municipal competente.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§ 4º A cada permissionário será permitido registro de apenas um (um) veículo.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§ 5º As multas porventura aplicadas anteriormente pela prática deste transporte não descredenciarão o interessado em participar do processo licitatório.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§ 6º A transferência das permissões a terceiros dependerá da autorização do poder público e só ocorrerá na hipótese de óbito do permissionário titular.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Art. 4º Os veículos destinados à prestação do serviço deverão atender aos seguintes requisitos:</w:t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701" w:left="0" w:right="0"/>
        <w:jc w:val="both"/>
        <w:rPr>
          <w:rFonts w:ascii="Arial" w:hAnsi="Arial"/>
        </w:rPr>
      </w:pPr>
      <w:r>
        <w:rPr>
          <w:rFonts w:ascii="Arial" w:hAnsi="Arial"/>
        </w:rPr>
        <w:t>I – capacidade mínima de 4 (quatro) e máxima de 05 (cinco) ocupantes;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II – regularização junto aos setores municipais de Trânsito e Transporte;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III – vistoria periódica obrigatória para garantir segurança e conforto aos passageiros;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IV – identificação visual padronizada conforme estabelecido pelo Poder Executivo em cooperação com os representantes dos permissionários.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5º – Os condutores deverão: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I – possuir Carteira Nacional de Habilitação (CNH) não inferior a categoria “B” definitiva com a observação anotada que Exerce Atividade Remunerada – EAR;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II – estar cadastrados no órgão municipal competente;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III – apresentar certidões negativas criminais atualizadas;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IV – ser o proprietário do veículo;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 xml:space="preserve">V – ser profissional autônomo, contribuinte do INSS e não possuir qualquer vínculo empregatício anotado na </w:t>
      </w:r>
      <w:r>
        <w:rPr>
          <w:rFonts w:ascii="Arial" w:hAnsi="Arial"/>
          <w:shd w:fill="FFFF00" w:val="clear"/>
        </w:rPr>
        <w:t>CTSP</w:t>
      </w:r>
      <w:r>
        <w:rPr>
          <w:rFonts w:ascii="Arial" w:hAnsi="Arial"/>
        </w:rPr>
        <w:t>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VI - não ser detentor de autorização, permissão ou concessão de outra qualidade na Região Metropolitana do Vale do Aço (MG);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VII - comprovar que está em dia com suas obrigações fiscais, tributárias e eleitorais perante o Município de Timóteo;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VIII - não estar cadastrado como preposto em outro serviço de transporte de passageiros perante o Município;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IX – apresentar atestado médico comprovando estar apto a exercer a função;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X - ser residente e domiciliado no Município de Timóteo no mínimo 2 (dois) anos ininterruptos.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XI – ter experiência como motorista cadastrado a pelo menos 01 ano em aplicativo de transporte;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6º O número de veículos do transporte público será determinado observando-se o número máximo de 01 veículo para cada 2700 habitantes;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7º É vedado o transporte de cargas nos veículos do Transporte Público Alternativo Timóteo.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8º A permissão no transporte público alternativo terá por objeto a operação de veículos em todos os setores da cidade, inclusive distritos e povoados.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Parágrafo único. Caberá ao Poder Executivo definir os critérios de embarque e desembarque de passageiros, inclusive o local de parada dos veículos, para que sejam prevenidos transtornos no tráfego.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9º A idade dos veículos para o transporte público alternativo não poderá ser superior a 15 (anos).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10 É obrigatória a execução do plano de manutenção preventiva recomendado pelo fabricante e pelo corpo técnico do Poder Executivo.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11 Somente poderão ser incluídos no Transporte Público Alternativo, veículos automotores licenciados pelo DETRAN/MG, emplacados e registrados no Município de Timóteo, com 04 portas e 01 porta-malas e ar-condicionado.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 xml:space="preserve">§ 1º Será obrigatória a vistoria dos veículos a cada 06 (seis) meses, perante o permitente. 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§ 2º Só poderão operar veículos com apólice de seguro ativa.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12 Todo veículo em operação deverá mostrar, em local facilmente visível, para os passageiros, o devido credenciamento.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13 As despesas decorrentes da execução desta Lei correrão por conta das dotações orçamentárias próprias, suplementadas se necessário.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14 O Poder Executivo regulamentará esta Lei no que for necessário, mediante Decreto.</w:t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firstLine="1644" w:left="0" w:right="0"/>
        <w:jc w:val="both"/>
        <w:rPr>
          <w:rFonts w:ascii="Arial" w:hAnsi="Arial"/>
        </w:rPr>
      </w:pPr>
      <w:r>
        <w:rPr>
          <w:rFonts w:ascii="Arial" w:hAnsi="Arial"/>
        </w:rPr>
        <w:t>Art. 15 Esta Lei entra em vigor na data de sua publicação.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Vitor Vicente do Prado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Prefeito Municipal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MENSAGEM N° 51/2025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Senhor Presidente, demais Nobres Edis,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Tenho a honra de encaminhar a Vossa Excelência, a fim de ser submetido ao exame e deliberação dessa Egrégia Câmara, o incluso Projeto de Lei que objetiva criar o “Serviço de Transporte Público Alternativo de Timóteo”.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A proposta em questão visa complementar os serviços de transporte público coletivo e individual e tem como escopo possibilitar a reestruturação da mobilidade urbana, preparando-a para a assunção de compromisso, cada vez mais forte, com a consolidação e expansão do processo de desenvolvimento urbano, implementação das políticas públicas locais e na melhoria da qualidade dos serviços oferecidos à sociedade.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Importante ressaltar que o projeto de lei irá melhorar a qualidade dos serviços de mobilidade urbana no Município de Timóteo, principalmente aos munícipes e visitantes que precisam chegar a locais de difícil acesso e com pouca ou nenhuma linha de ônibus, além das demais vantagens abaixo elencadas: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Complementaridade da mobilidade urbana: o serviço de transporte por aplicativo pode ser uma solução eficiente para complementar o transporte público, especialmente em áreas mal servidas ou em horários de menor demanda;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Melhora da acessibilidade: o transporte alternativo pode oferecer uma opção de transporte sob demanda para a população, ajudando a suprir lacunas na mobilidade, principalmente para pessoas que precisam se deslocar para locais de difícil acesso ou fora do horário comercial;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Fomento à economia local: a chegada de aplicativos de transporte gera novas oportunidades de renda para motoristas locais que buscam flexibilidade de horário e uma fonte de ganho complementar ou principal;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Redução da necessidade de carros próprios: com uma opção de transporte conveniente e acessível, os cidadãos podem reduzir a dependência de veículos particulares, diminuindo o tráfego e a necessidade de vagas de estacionamento;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Segurança e rastreabilidade: o serviço oferece rastreamento das viagens, identificação dos motoristas e possibilidade de compartilhamento da rota, o que aumenta a segurança para os passageiros em comparação com formas de transporte não regulamentadas;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Disponibilidade 24/7: o serviço por aplicativo funciona 24 horas por dia, 7 dias por semana, o que é especialmente útil para atender a demanda de horários noturnos, feriados ou locais de difícil acesso, onde as opções de transporte convencional são escassas;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Geração de renda local: o serviço pode gerar novas oportunidades de trabalho flexível para os moradores do Município, permitindo que utilizem seus próprios veículos para complementar sua renda;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Facilidade de acesso: o serviço alternativo tem a capacidade de chegar em locais de dificil acesso podendo levar o municipe até a porta do local de destino e em qualquer horário do dia ou da noite.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Ademais, importa salientar também os benefícios advindos para a população: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Conveniência e rapidez: é possível solicitar um carro a qualquer momento e de qualquer lugar, com a previsão do tempo de chegada e do valor da corrida, agilizando os deslocamentos diários;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Segurança e transparência: o rastreamento da viagem e a identificação do motorista pelo aplicativo oferecem maior segurança aos usuários. O preço é estabelecido antes da viagem, evitando surpresas.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Opções de veículos: em alguns casos, o serviço oferece diferentes categorias de veículos para atender a necessidades específicas (como carros maiores ou veículos para crianças);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Outros aspectos importantes são os afetos à economia local: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Oportunidades de emprego: a plataforma cria oportunidades de trabalho flexíveis para os residentes, permitindo que gerem renda dirigindo em seus próprios horários;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Aumento da circulação de dinheiro: o serviço pode estimular o comércio e a economia local, facilitando o transporte de clientes para estabelecimentos comerciais;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Crescimento do turismo: a disponibilidade de transporte confiável e acessível atrai turistas e visitantes, que podem se locomover com mais facilidade pela cidade;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Aumento da arrecadação de impostos: a regularização e a operação do serviço podem gerar impostos e taxas para o Município. 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Por fim, havemos de destacar ainda o impacto positivo sobre a infraestrutura e o planejamento urbano: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Dados sobre mobilidade: o uso do serviço gera dados que podem ser utilizados pelo poder público para entender os padrões de deslocamento da população, auxiliando no planejamento urbano;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Redução do tráfego: ao oferecer uma alternativa ao carro particular, o serviço pode ajudar a diminuir o número de veículos em circulação, contribuindo para a redução de engarrafamentos;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Foco no transporte público: a existência de um serviço complementar de transporte individual pode permitir que o poder público concentre seus esforços e recursos na melhoria e expansão do transporte público coletivo. 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Desta forma, evidenciado o interesse público de que se reveste a iniciativa, submeto-a à apreciação dessa Egrégia Casa Legislativa, contando com seu indispensável apoio.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Na oportunidade, renovo a Vossa Excelência e aos seus Ilustres Pares meus protestos de apreço e consideração.</w:t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</w:rPr>
      </w:pPr>
      <w:r>
        <w:rPr>
          <w:rFonts w:ascii="Arial" w:hAnsi="Arial"/>
        </w:rPr>
        <w:t>Vitor Vicente do Prado</w:t>
      </w:r>
    </w:p>
    <w:p>
      <w:pPr>
        <w:pStyle w:val="Normal"/>
        <w:bidi w:val="0"/>
        <w:spacing w:lineRule="auto" w:line="276"/>
        <w:jc w:val="center"/>
        <w:rPr>
          <w:rFonts w:ascii="Arial" w:hAnsi="Arial"/>
        </w:rPr>
      </w:pPr>
      <w:r>
        <w:rPr>
          <w:rFonts w:ascii="Arial" w:hAnsi="Arial"/>
        </w:rPr>
        <w:t>Prefeito de Timóteo.</w:t>
      </w:r>
    </w:p>
    <w:sectPr>
      <w:type w:val="nextPage"/>
      <w:pgSz w:w="11906" w:h="16838"/>
      <w:pgMar w:left="1701" w:right="1134" w:gutter="0" w:header="0" w:top="2268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LibreOffice/24.2.3.2$Windows_X86_64 LibreOffice_project/433d9c2ded56988e8a90e6b2e771ee4e6a5ab2ba</Application>
  <AppVersion>15.0000</AppVersion>
  <Pages>6</Pages>
  <Words>1495</Words>
  <Characters>8506</Characters>
  <CharactersWithSpaces>9940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2025-11-11T15:30:23Z</dcterms:created>
  <dc:creator/>
  <dc:description/>
  <dc:language>pt-BR</dc:language>
  <cp:lastModifiedBy/>
  <dcterms:modified xsi:type="dcterms:W3CDTF">2025-11-11T16:35:39Z</dcterms:modified>
  <cp:revision>2</cp:revision>
  <dc:subject/>
  <dc:title/>
</cp:coreProperties>
</file>